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F9" w:rsidRDefault="002D422A" w:rsidP="00250E8F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36576" distB="36576" distL="36576" distR="36576" simplePos="0" relativeHeight="251667456" behindDoc="1" locked="0" layoutInCell="1" allowOverlap="1" wp14:anchorId="14818135" wp14:editId="474692D0">
            <wp:simplePos x="0" y="0"/>
            <wp:positionH relativeFrom="margin">
              <wp:posOffset>-69215</wp:posOffset>
            </wp:positionH>
            <wp:positionV relativeFrom="paragraph">
              <wp:posOffset>22860</wp:posOffset>
            </wp:positionV>
            <wp:extent cx="143192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65" y="21162"/>
                <wp:lineTo x="212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27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AB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F40116E" wp14:editId="37E987F9">
            <wp:simplePos x="0" y="0"/>
            <wp:positionH relativeFrom="margin">
              <wp:posOffset>4779010</wp:posOffset>
            </wp:positionH>
            <wp:positionV relativeFrom="paragraph">
              <wp:posOffset>62865</wp:posOffset>
            </wp:positionV>
            <wp:extent cx="1026795" cy="970915"/>
            <wp:effectExtent l="0" t="0" r="1905" b="635"/>
            <wp:wrapTight wrapText="bothSides">
              <wp:wrapPolygon edited="0">
                <wp:start x="0" y="0"/>
                <wp:lineTo x="0" y="21190"/>
                <wp:lineTo x="21239" y="21190"/>
                <wp:lineTo x="2123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B2D" w:rsidRPr="00250E8F" w:rsidRDefault="00262EA8" w:rsidP="00250E8F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250E8F">
        <w:rPr>
          <w:b/>
          <w:sz w:val="28"/>
          <w:szCs w:val="28"/>
          <w:u w:val="single"/>
        </w:rPr>
        <w:t>TRI - Town Centre Covid-19 Recovery Grants</w:t>
      </w:r>
    </w:p>
    <w:p w:rsidR="00262EA8" w:rsidRPr="00250E8F" w:rsidRDefault="00262EA8" w:rsidP="00250E8F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50E8F">
        <w:rPr>
          <w:rFonts w:ascii="Calibri" w:hAnsi="Calibri" w:cs="Calibri"/>
          <w:b/>
          <w:sz w:val="28"/>
          <w:szCs w:val="28"/>
          <w:u w:val="single"/>
        </w:rPr>
        <w:t>Guidance Document</w:t>
      </w:r>
      <w:r w:rsidR="00AB24E7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997D1E" w:rsidRDefault="00997D1E" w:rsidP="00E925B9">
      <w:pPr>
        <w:spacing w:after="0" w:line="240" w:lineRule="auto"/>
        <w:jc w:val="both"/>
        <w:rPr>
          <w:rFonts w:ascii="Calibri" w:hAnsi="Calibri" w:cs="Calibri"/>
        </w:rPr>
      </w:pPr>
    </w:p>
    <w:p w:rsidR="00F94333" w:rsidRDefault="00F94333" w:rsidP="00E925B9">
      <w:pPr>
        <w:spacing w:after="0" w:line="240" w:lineRule="auto"/>
        <w:jc w:val="both"/>
        <w:rPr>
          <w:rFonts w:ascii="Calibri" w:hAnsi="Calibri" w:cs="Calibri"/>
        </w:rPr>
      </w:pPr>
    </w:p>
    <w:p w:rsidR="002D422A" w:rsidRDefault="002D422A" w:rsidP="00E925B9">
      <w:pPr>
        <w:spacing w:after="0" w:line="240" w:lineRule="auto"/>
        <w:jc w:val="both"/>
        <w:rPr>
          <w:rFonts w:ascii="Calibri" w:hAnsi="Calibri" w:cs="Calibri"/>
        </w:rPr>
      </w:pPr>
    </w:p>
    <w:p w:rsidR="00832F1B" w:rsidRDefault="001A4DB2" w:rsidP="00085AC7">
      <w:pPr>
        <w:spacing w:after="0" w:line="240" w:lineRule="auto"/>
        <w:ind w:right="95"/>
        <w:jc w:val="both"/>
        <w:rPr>
          <w:rFonts w:ascii="Calibri" w:hAnsi="Calibri" w:cs="Calibri"/>
        </w:rPr>
      </w:pPr>
      <w:r w:rsidRPr="0013162A">
        <w:rPr>
          <w:rFonts w:ascii="Calibri" w:hAnsi="Calibri" w:cs="Calibri"/>
        </w:rPr>
        <w:t xml:space="preserve">In response to the financial </w:t>
      </w:r>
      <w:r w:rsidR="009527FF">
        <w:rPr>
          <w:rFonts w:ascii="Calibri" w:hAnsi="Calibri" w:cs="Calibri"/>
        </w:rPr>
        <w:t xml:space="preserve">impact </w:t>
      </w:r>
      <w:r w:rsidR="00085AC7">
        <w:rPr>
          <w:rFonts w:ascii="Calibri" w:hAnsi="Calibri" w:cs="Calibri"/>
        </w:rPr>
        <w:t xml:space="preserve">that </w:t>
      </w:r>
      <w:r w:rsidRPr="0013162A">
        <w:rPr>
          <w:rFonts w:ascii="Calibri" w:hAnsi="Calibri" w:cs="Calibri"/>
        </w:rPr>
        <w:t xml:space="preserve">the </w:t>
      </w:r>
      <w:r w:rsidR="0013162A">
        <w:rPr>
          <w:rFonts w:ascii="Calibri" w:hAnsi="Calibri" w:cs="Calibri"/>
        </w:rPr>
        <w:t xml:space="preserve">Covid-19 pandemic is having on </w:t>
      </w:r>
      <w:r w:rsidRPr="0013162A">
        <w:rPr>
          <w:rFonts w:ascii="Calibri" w:hAnsi="Calibri" w:cs="Calibri"/>
        </w:rPr>
        <w:t xml:space="preserve">town </w:t>
      </w:r>
      <w:r w:rsidR="00085AC7" w:rsidRPr="0013162A">
        <w:rPr>
          <w:rFonts w:ascii="Calibri" w:hAnsi="Calibri" w:cs="Calibri"/>
        </w:rPr>
        <w:t>centre</w:t>
      </w:r>
      <w:r w:rsidR="00085AC7">
        <w:rPr>
          <w:rFonts w:ascii="Calibri" w:hAnsi="Calibri" w:cs="Calibri"/>
        </w:rPr>
        <w:t xml:space="preserve"> </w:t>
      </w:r>
      <w:r w:rsidR="000A4771">
        <w:rPr>
          <w:rFonts w:ascii="Calibri" w:hAnsi="Calibri" w:cs="Calibri"/>
        </w:rPr>
        <w:t xml:space="preserve">businesses,  </w:t>
      </w:r>
      <w:r w:rsidR="00085AC7">
        <w:rPr>
          <w:rFonts w:ascii="Calibri" w:hAnsi="Calibri" w:cs="Calibri"/>
        </w:rPr>
        <w:t xml:space="preserve">                     </w:t>
      </w:r>
      <w:r w:rsidRPr="0013162A">
        <w:rPr>
          <w:rFonts w:ascii="Calibri" w:hAnsi="Calibri" w:cs="Calibri"/>
        </w:rPr>
        <w:t xml:space="preserve">Welsh Government has </w:t>
      </w:r>
      <w:r w:rsidR="00085AC7">
        <w:rPr>
          <w:rFonts w:ascii="Calibri" w:hAnsi="Calibri" w:cs="Calibri"/>
        </w:rPr>
        <w:t xml:space="preserve">allocated a recovery funding package </w:t>
      </w:r>
      <w:r w:rsidR="001A0E1D">
        <w:rPr>
          <w:rFonts w:ascii="Calibri" w:hAnsi="Calibri" w:cs="Calibri"/>
        </w:rPr>
        <w:t xml:space="preserve">of £600,000 </w:t>
      </w:r>
      <w:r w:rsidR="00085AC7">
        <w:rPr>
          <w:rFonts w:ascii="Calibri" w:hAnsi="Calibri" w:cs="Calibri"/>
        </w:rPr>
        <w:t xml:space="preserve">for Blaenau Gwent Town Centre businesses to enable </w:t>
      </w:r>
      <w:r w:rsidR="00832F1B">
        <w:rPr>
          <w:rFonts w:ascii="Calibri" w:hAnsi="Calibri" w:cs="Calibri"/>
        </w:rPr>
        <w:t>trading to resume</w:t>
      </w:r>
      <w:r w:rsidR="009527FF" w:rsidRPr="009527FF">
        <w:rPr>
          <w:rFonts w:ascii="Calibri" w:hAnsi="Calibri" w:cs="Calibri"/>
        </w:rPr>
        <w:t xml:space="preserve"> </w:t>
      </w:r>
      <w:r w:rsidR="009527FF">
        <w:rPr>
          <w:rFonts w:ascii="Calibri" w:hAnsi="Calibri" w:cs="Calibri"/>
        </w:rPr>
        <w:t xml:space="preserve">and </w:t>
      </w:r>
      <w:r w:rsidR="007C1E2C">
        <w:rPr>
          <w:rFonts w:ascii="Calibri" w:hAnsi="Calibri" w:cs="Calibri"/>
        </w:rPr>
        <w:t xml:space="preserve">restore </w:t>
      </w:r>
      <w:r w:rsidR="009527FF">
        <w:rPr>
          <w:rFonts w:ascii="Calibri" w:hAnsi="Calibri" w:cs="Calibri"/>
        </w:rPr>
        <w:t>consumer confidence in the Town Centre.</w:t>
      </w:r>
    </w:p>
    <w:p w:rsidR="00E06FFA" w:rsidRDefault="00E06FFA" w:rsidP="00E925B9">
      <w:pPr>
        <w:spacing w:after="0" w:line="240" w:lineRule="auto"/>
        <w:jc w:val="both"/>
        <w:rPr>
          <w:rFonts w:ascii="Calibri" w:hAnsi="Calibri" w:cs="Calibri"/>
        </w:rPr>
      </w:pPr>
    </w:p>
    <w:p w:rsidR="004A0AB1" w:rsidRDefault="00E925B9" w:rsidP="00E925B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E06FFA">
        <w:rPr>
          <w:rFonts w:ascii="Calibri" w:hAnsi="Calibri" w:cs="Calibri"/>
        </w:rPr>
        <w:t xml:space="preserve"> Covid-19 recovery grant</w:t>
      </w:r>
      <w:r w:rsidR="00F668E9">
        <w:rPr>
          <w:rFonts w:ascii="Calibri" w:hAnsi="Calibri" w:cs="Calibri"/>
        </w:rPr>
        <w:t xml:space="preserve"> programme </w:t>
      </w:r>
      <w:r w:rsidR="0090145A">
        <w:rPr>
          <w:rFonts w:ascii="Calibri" w:hAnsi="Calibri" w:cs="Calibri"/>
        </w:rPr>
        <w:t>will</w:t>
      </w:r>
      <w:r w:rsidR="00413C9E" w:rsidRPr="008D76BD">
        <w:rPr>
          <w:rFonts w:ascii="Calibri" w:hAnsi="Calibri" w:cs="Calibri"/>
        </w:rPr>
        <w:t xml:space="preserve"> </w:t>
      </w:r>
      <w:r w:rsidR="007C1E2C">
        <w:rPr>
          <w:rFonts w:ascii="Calibri" w:hAnsi="Calibri" w:cs="Calibri"/>
        </w:rPr>
        <w:t xml:space="preserve">support </w:t>
      </w:r>
      <w:r w:rsidR="0013162A">
        <w:rPr>
          <w:rFonts w:ascii="Calibri" w:hAnsi="Calibri" w:cs="Calibri"/>
        </w:rPr>
        <w:t>business</w:t>
      </w:r>
      <w:r w:rsidR="009527FF">
        <w:rPr>
          <w:rFonts w:ascii="Calibri" w:hAnsi="Calibri" w:cs="Calibri"/>
        </w:rPr>
        <w:t xml:space="preserve"> owners</w:t>
      </w:r>
      <w:r w:rsidR="0013162A">
        <w:rPr>
          <w:rFonts w:ascii="Calibri" w:hAnsi="Calibri" w:cs="Calibri"/>
        </w:rPr>
        <w:t xml:space="preserve"> with </w:t>
      </w:r>
      <w:r w:rsidR="00413C9E" w:rsidRPr="008D76BD">
        <w:rPr>
          <w:rFonts w:ascii="Calibri" w:hAnsi="Calibri" w:cs="Calibri"/>
        </w:rPr>
        <w:t>the purchase of equipment</w:t>
      </w:r>
      <w:r w:rsidR="00262EA8" w:rsidRPr="008D76BD">
        <w:rPr>
          <w:rFonts w:ascii="Calibri" w:hAnsi="Calibri" w:cs="Calibri"/>
        </w:rPr>
        <w:t xml:space="preserve"> </w:t>
      </w:r>
      <w:r w:rsidR="00085AC7">
        <w:rPr>
          <w:rFonts w:ascii="Calibri" w:hAnsi="Calibri" w:cs="Calibri"/>
        </w:rPr>
        <w:t xml:space="preserve">or modifications </w:t>
      </w:r>
      <w:r w:rsidR="007C1E2C">
        <w:rPr>
          <w:rFonts w:ascii="Calibri" w:hAnsi="Calibri" w:cs="Calibri"/>
        </w:rPr>
        <w:t>to premises to enable</w:t>
      </w:r>
      <w:r w:rsidR="000422D8" w:rsidRPr="008D76BD">
        <w:rPr>
          <w:rFonts w:ascii="Calibri" w:hAnsi="Calibri" w:cs="Calibri"/>
        </w:rPr>
        <w:t xml:space="preserve"> social distancing in areas </w:t>
      </w:r>
      <w:r w:rsidR="009527FF">
        <w:rPr>
          <w:rFonts w:ascii="Calibri" w:hAnsi="Calibri" w:cs="Calibri"/>
        </w:rPr>
        <w:t xml:space="preserve">of a business </w:t>
      </w:r>
      <w:r w:rsidR="000422D8" w:rsidRPr="008D76BD">
        <w:rPr>
          <w:rFonts w:ascii="Calibri" w:hAnsi="Calibri" w:cs="Calibri"/>
        </w:rPr>
        <w:t>where customers and members of the public congregate, ar</w:t>
      </w:r>
      <w:r w:rsidR="000422D8">
        <w:rPr>
          <w:rFonts w:ascii="Calibri" w:hAnsi="Calibri" w:cs="Calibri"/>
        </w:rPr>
        <w:t>e served food and drink or rest</w:t>
      </w:r>
      <w:r w:rsidR="00E06FFA">
        <w:rPr>
          <w:rFonts w:ascii="Calibri" w:hAnsi="Calibri" w:cs="Calibri"/>
        </w:rPr>
        <w:t xml:space="preserve">. </w:t>
      </w:r>
    </w:p>
    <w:p w:rsidR="004A0AB1" w:rsidRDefault="004A0AB1" w:rsidP="00E925B9">
      <w:pPr>
        <w:spacing w:after="0" w:line="240" w:lineRule="auto"/>
        <w:jc w:val="both"/>
        <w:rPr>
          <w:rFonts w:ascii="Calibri" w:hAnsi="Calibri" w:cs="Calibri"/>
        </w:rPr>
      </w:pPr>
      <w:r w:rsidRPr="007C1E2C">
        <w:rPr>
          <w:rFonts w:ascii="Calibri" w:hAnsi="Calibri" w:cs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B5DC9A" wp14:editId="21DCF296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7054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E2C" w:rsidRDefault="007C1E2C" w:rsidP="002D422A">
                            <w:pPr>
                              <w:spacing w:before="60" w:after="0"/>
                              <w:jc w:val="center"/>
                            </w:pPr>
                            <w:r w:rsidRPr="007C1E2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 limited number of grants are available to cover </w:t>
                            </w:r>
                            <w:r w:rsidRPr="007C1E2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80%</w:t>
                            </w:r>
                            <w:r w:rsidRPr="007C1E2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of the cost of </w:t>
                            </w:r>
                            <w:r w:rsidRPr="007C1E2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eligible works/ </w:t>
                            </w:r>
                            <w:r w:rsidRPr="007C1E2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equipment (</w:t>
                            </w:r>
                            <w:proofErr w:type="spellStart"/>
                            <w:r w:rsidRPr="007C1E2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inc.</w:t>
                            </w:r>
                            <w:proofErr w:type="spellEnd"/>
                            <w:r w:rsidRPr="007C1E2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installation costs and planning application fee’s) to a maximum value of £15,000 (ex VAT) per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D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9.35pt;width:449.25pt;height:63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zMcwIAAC0FAAAOAAAAZHJzL2Uyb0RvYy54bWysVMlu2zAQvRfoPxC815IFK06EyEHqNEWB&#10;dEGTfgBNURYRiqOStCX36zskZdlJgR6K6iCQs7x5s/H6ZmgV2QtjJeiSzmcpJUJzqKTelvTH0/27&#10;S0qsY7piCrQo6UFYerN6++a67wqRQQOqEoYgiLZF35W0ca4rksTyRrTMzqATGpU1mJY5vJptUhnW&#10;I3qrkixNL5IeTNUZ4MJalN5FJV0F/LoW3H2tayscUSVFbi78Tfhv/D9ZXbNia1jXSD7SYP/AomVS&#10;Y9AJ6o45RnZG/gHVSm7AQu1mHNoE6lpyEXLAbObpq2weG9aJkAsWx3ZTmez/g+Vf9t8MkVVJs/mS&#10;Es1abNKTGBx5DwPJfH36zhZo9tihoRtQjH0OudruAfizJRrWDdNbcWsM9I1gFfKbe8/kzDXiWA+y&#10;6T9DhWHYzkEAGmrT+uJhOQiiY58OU288FY7CfJnmi2VOCUfdZXp1keUhBCuO3p2x7qOAlvhDSQ32&#10;PqCz/YN1ng0rjiY+mNKkR55XaZ7GbEDJ6l4q5ZVh/sRaGbJnODluiBmrXYvUoyxP8Yvzg2Kcsldi&#10;DDehhOD2PIAv0wddhfFzTKp4Rh+lx7r5Uo1FcwclIuXvosZmYTmyyNmvyYlm9RzL7lHQ0rvUmNDk&#10;NLbtpZNyR6fR1ruJsDqT41ihl46naJN1iAjaTY6t1GD+TrWO9sesY65+cNywGcbx20B1wMExEPcX&#10;3xs8NGB+UdLj7pbU/twxIyhRnzQO39V8sfDLHi6LfJnhxZxrNucapjlCYZMpice1Cw+ET0bDLQ5p&#10;LcP8eFKRyUgWdzJ0dnw//NKf34PV6ZVb/QYAAP//AwBQSwMEFAAGAAgAAAAhADyIU+feAAAABwEA&#10;AA8AAABkcnMvZG93bnJldi54bWxMj0FLxDAUhO+C/yE8wZubumKNtekioiyoIO562L2lzbMtNi+l&#10;yXbjv/d50uMww8w35Sq5Qcw4hd6ThstFBgKp8banVsPH9ulCgQjRkDWDJ9TwjQFW1elJaQrrj/SO&#10;8ya2gksoFEZDF+NYSBmaDp0JCz8isffpJ2ciy6mVdjJHLneDXGZZLp3piRc6M+JDh83X5uA0vOz9&#10;3He712322Kp5/VynN1onrc/P0v0diIgp/oXhF5/RoWKm2h/IBjFo4CNRw5W6AcGuulXXIGqO5fkS&#10;ZFXK//zVDwAAAP//AwBQSwECLQAUAAYACAAAACEAtoM4kv4AAADhAQAAEwAAAAAAAAAAAAAAAAAA&#10;AAAAW0NvbnRlbnRfVHlwZXNdLnhtbFBLAQItABQABgAIAAAAIQA4/SH/1gAAAJQBAAALAAAAAAAA&#10;AAAAAAAAAC8BAABfcmVscy8ucmVsc1BLAQItABQABgAIAAAAIQBnirzMcwIAAC0FAAAOAAAAAAAA&#10;AAAAAAAAAC4CAABkcnMvZTJvRG9jLnhtbFBLAQItABQABgAIAAAAIQA8iFPn3gAAAAcBAAAPAAAA&#10;AAAAAAAAAAAAAM0EAABkcnMvZG93bnJldi54bWxQSwUGAAAAAAQABADzAAAA2AUAAAAA&#10;" fillcolor="white [3201]" strokecolor="gray [1629]" strokeweight="1.5pt">
                <v:textbox>
                  <w:txbxContent>
                    <w:p w:rsidR="007C1E2C" w:rsidRDefault="007C1E2C" w:rsidP="002D422A">
                      <w:pPr>
                        <w:spacing w:before="60" w:after="0"/>
                        <w:jc w:val="center"/>
                      </w:pPr>
                      <w:r w:rsidRPr="007C1E2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 limited number of grants are available to cover </w:t>
                      </w:r>
                      <w:r w:rsidRPr="007C1E2C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80%</w:t>
                      </w:r>
                      <w:r w:rsidRPr="007C1E2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of the cost of </w:t>
                      </w:r>
                      <w:r w:rsidRPr="007C1E2C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eligible works/ </w:t>
                      </w:r>
                      <w:r w:rsidRPr="007C1E2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equipment (</w:t>
                      </w:r>
                      <w:proofErr w:type="spellStart"/>
                      <w:r w:rsidRPr="007C1E2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inc.</w:t>
                      </w:r>
                      <w:proofErr w:type="spellEnd"/>
                      <w:r w:rsidRPr="007C1E2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installation costs and planning application fee’s) to a maximum value of £15,000 (ex VAT) per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25B9" w:rsidRPr="008D76BD" w:rsidRDefault="00E925B9" w:rsidP="00E925B9">
      <w:pPr>
        <w:spacing w:after="0" w:line="240" w:lineRule="auto"/>
        <w:jc w:val="both"/>
        <w:rPr>
          <w:rFonts w:ascii="Calibri" w:hAnsi="Calibri" w:cs="Calibri"/>
        </w:rPr>
      </w:pPr>
    </w:p>
    <w:p w:rsidR="00E8330F" w:rsidRDefault="000422D8" w:rsidP="004A0AB1">
      <w:pPr>
        <w:spacing w:after="2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 </w:t>
      </w:r>
      <w:r w:rsidR="00615661">
        <w:rPr>
          <w:rFonts w:ascii="Calibri" w:hAnsi="Calibri" w:cs="Calibri"/>
        </w:rPr>
        <w:t>payment</w:t>
      </w:r>
      <w:r>
        <w:rPr>
          <w:rFonts w:ascii="Calibri" w:hAnsi="Calibri" w:cs="Calibri"/>
        </w:rPr>
        <w:t>s</w:t>
      </w:r>
      <w:r w:rsidR="006156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</w:t>
      </w:r>
      <w:r w:rsidR="00E8330F">
        <w:rPr>
          <w:rFonts w:ascii="Calibri" w:hAnsi="Calibri" w:cs="Calibri"/>
        </w:rPr>
        <w:t xml:space="preserve">made, on </w:t>
      </w:r>
      <w:r w:rsidR="00615661">
        <w:rPr>
          <w:rFonts w:ascii="Calibri" w:hAnsi="Calibri" w:cs="Calibri"/>
        </w:rPr>
        <w:t>su</w:t>
      </w:r>
      <w:r w:rsidR="00E52E3B">
        <w:rPr>
          <w:rFonts w:ascii="Calibri" w:hAnsi="Calibri" w:cs="Calibri"/>
        </w:rPr>
        <w:t xml:space="preserve">bmission of invoices for </w:t>
      </w:r>
      <w:r w:rsidR="00615661">
        <w:rPr>
          <w:rFonts w:ascii="Calibri" w:hAnsi="Calibri" w:cs="Calibri"/>
        </w:rPr>
        <w:t xml:space="preserve">eligible items </w:t>
      </w:r>
      <w:r w:rsidR="00110170">
        <w:rPr>
          <w:rFonts w:ascii="Calibri" w:hAnsi="Calibri" w:cs="Calibri"/>
        </w:rPr>
        <w:t>(</w:t>
      </w:r>
      <w:proofErr w:type="spellStart"/>
      <w:proofErr w:type="gramStart"/>
      <w:r w:rsidR="00110170">
        <w:rPr>
          <w:rFonts w:ascii="Calibri" w:hAnsi="Calibri" w:cs="Calibri"/>
        </w:rPr>
        <w:t>inc</w:t>
      </w:r>
      <w:proofErr w:type="spellEnd"/>
      <w:proofErr w:type="gramEnd"/>
      <w:r w:rsidR="002D422A">
        <w:rPr>
          <w:rFonts w:ascii="Calibri" w:hAnsi="Calibri" w:cs="Calibri"/>
        </w:rPr>
        <w:t xml:space="preserve"> installation</w:t>
      </w:r>
      <w:r w:rsidR="00110170">
        <w:rPr>
          <w:rFonts w:ascii="Calibri" w:hAnsi="Calibri" w:cs="Calibri"/>
        </w:rPr>
        <w:t>)</w:t>
      </w:r>
      <w:r w:rsidR="00E52E3B">
        <w:rPr>
          <w:rFonts w:ascii="Calibri" w:hAnsi="Calibri" w:cs="Calibri"/>
        </w:rPr>
        <w:t xml:space="preserve"> </w:t>
      </w:r>
      <w:r w:rsidR="002D422A">
        <w:rPr>
          <w:rFonts w:ascii="Calibri" w:hAnsi="Calibri" w:cs="Calibri"/>
        </w:rPr>
        <w:t xml:space="preserve">agreed in </w:t>
      </w:r>
      <w:r w:rsidR="009467D2">
        <w:rPr>
          <w:rFonts w:ascii="Calibri" w:hAnsi="Calibri" w:cs="Calibri"/>
        </w:rPr>
        <w:t xml:space="preserve">advance in </w:t>
      </w:r>
      <w:r w:rsidR="00E52E3B">
        <w:rPr>
          <w:rFonts w:ascii="Calibri" w:hAnsi="Calibri" w:cs="Calibri"/>
        </w:rPr>
        <w:t xml:space="preserve">the </w:t>
      </w:r>
      <w:r w:rsidR="002D422A">
        <w:rPr>
          <w:rFonts w:ascii="Calibri" w:hAnsi="Calibri" w:cs="Calibri"/>
        </w:rPr>
        <w:t>applicant’s</w:t>
      </w:r>
      <w:r w:rsidR="004A0AB1">
        <w:rPr>
          <w:rFonts w:ascii="Calibri" w:hAnsi="Calibri" w:cs="Calibri"/>
        </w:rPr>
        <w:t xml:space="preserve"> </w:t>
      </w:r>
      <w:r w:rsidR="00E52E3B">
        <w:rPr>
          <w:rFonts w:ascii="Calibri" w:hAnsi="Calibri" w:cs="Calibri"/>
        </w:rPr>
        <w:t>grant offer</w:t>
      </w:r>
      <w:r>
        <w:rPr>
          <w:rFonts w:ascii="Calibri" w:hAnsi="Calibri" w:cs="Calibri"/>
        </w:rPr>
        <w:t xml:space="preserve"> letter</w:t>
      </w:r>
      <w:r w:rsidR="00615661">
        <w:rPr>
          <w:rFonts w:ascii="Calibri" w:hAnsi="Calibri" w:cs="Calibri"/>
        </w:rPr>
        <w:t xml:space="preserve">. </w:t>
      </w:r>
      <w:bookmarkStart w:id="0" w:name="_GoBack"/>
      <w:bookmarkEnd w:id="0"/>
    </w:p>
    <w:p w:rsidR="00081FFA" w:rsidRDefault="00504CCB" w:rsidP="00E06FF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Periodic checks on </w:t>
      </w:r>
      <w:proofErr w:type="gramStart"/>
      <w:r>
        <w:rPr>
          <w:rFonts w:ascii="Calibri" w:hAnsi="Calibri" w:cs="Calibri"/>
        </w:rPr>
        <w:t>grant funded</w:t>
      </w:r>
      <w:proofErr w:type="gramEnd"/>
      <w:r>
        <w:rPr>
          <w:rFonts w:ascii="Calibri" w:hAnsi="Calibri" w:cs="Calibri"/>
        </w:rPr>
        <w:t xml:space="preserve"> items will take place to ensure </w:t>
      </w:r>
      <w:r w:rsidR="00667D83">
        <w:rPr>
          <w:rFonts w:ascii="Calibri" w:hAnsi="Calibri" w:cs="Calibri"/>
        </w:rPr>
        <w:t xml:space="preserve">items </w:t>
      </w:r>
      <w:r>
        <w:rPr>
          <w:rFonts w:ascii="Calibri" w:hAnsi="Calibri" w:cs="Calibri"/>
        </w:rPr>
        <w:t xml:space="preserve">acquired </w:t>
      </w:r>
      <w:r w:rsidR="00667D83">
        <w:rPr>
          <w:rFonts w:ascii="Calibri" w:hAnsi="Calibri" w:cs="Calibri"/>
        </w:rPr>
        <w:t xml:space="preserve">under this grant programme </w:t>
      </w:r>
      <w:r>
        <w:rPr>
          <w:rFonts w:ascii="Calibri" w:hAnsi="Calibri" w:cs="Calibri"/>
        </w:rPr>
        <w:t xml:space="preserve">are utilised for their intended purpose. </w:t>
      </w:r>
      <w:r w:rsidR="00E925B9">
        <w:rPr>
          <w:rFonts w:ascii="Calibri" w:hAnsi="Calibri" w:cs="Calibri"/>
        </w:rPr>
        <w:t xml:space="preserve"> </w:t>
      </w:r>
      <w:r w:rsidR="002D422A">
        <w:rPr>
          <w:rFonts w:ascii="Calibri" w:hAnsi="Calibri" w:cs="Calibri"/>
        </w:rPr>
        <w:t xml:space="preserve">Items </w:t>
      </w:r>
      <w:r w:rsidR="00E925B9">
        <w:rPr>
          <w:rFonts w:ascii="Calibri" w:hAnsi="Calibri" w:cs="Calibri"/>
        </w:rPr>
        <w:t xml:space="preserve">purchased </w:t>
      </w:r>
      <w:r w:rsidR="002D422A">
        <w:rPr>
          <w:rFonts w:ascii="Calibri" w:hAnsi="Calibri" w:cs="Calibri"/>
        </w:rPr>
        <w:t xml:space="preserve">under the grant which are </w:t>
      </w:r>
      <w:r w:rsidR="00E925B9">
        <w:rPr>
          <w:rFonts w:ascii="Calibri" w:hAnsi="Calibri" w:cs="Calibri"/>
        </w:rPr>
        <w:t xml:space="preserve">not in use or </w:t>
      </w:r>
      <w:r w:rsidR="00110170">
        <w:rPr>
          <w:rFonts w:ascii="Calibri" w:hAnsi="Calibri" w:cs="Calibri"/>
        </w:rPr>
        <w:t>missing will result in the recovery of the grant award from the applicant.</w:t>
      </w:r>
    </w:p>
    <w:p w:rsidR="00483CAC" w:rsidRDefault="00CD49BC" w:rsidP="00CD49BC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 xml:space="preserve">To register your interest </w:t>
      </w:r>
      <w:r w:rsidR="002B3F16">
        <w:rPr>
          <w:rFonts w:ascii="Calibri" w:hAnsi="Calibri" w:cs="Calibri"/>
          <w:b/>
          <w:sz w:val="26"/>
          <w:szCs w:val="26"/>
          <w:u w:val="single"/>
        </w:rPr>
        <w:t>– Please request a Covid 19 Recovery Pack</w:t>
      </w:r>
      <w:r w:rsidR="00F94333">
        <w:rPr>
          <w:rFonts w:ascii="Calibri" w:hAnsi="Calibri" w:cs="Calibri"/>
          <w:b/>
          <w:sz w:val="26"/>
          <w:szCs w:val="26"/>
          <w:u w:val="single"/>
        </w:rPr>
        <w:t xml:space="preserve"> by emailing</w:t>
      </w:r>
    </w:p>
    <w:p w:rsidR="00483CAC" w:rsidRPr="00483CAC" w:rsidRDefault="00E8330F" w:rsidP="00CD49BC">
      <w:pPr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6"/>
          <w:szCs w:val="26"/>
          <w:u w:val="single"/>
        </w:rPr>
      </w:pPr>
      <w:hyperlink r:id="rId7" w:history="1">
        <w:r w:rsidR="00483CAC" w:rsidRPr="00567BDA">
          <w:rPr>
            <w:rStyle w:val="Hyperlink"/>
            <w:rFonts w:ascii="Calibri" w:hAnsi="Calibri" w:cs="Calibri"/>
            <w:b/>
            <w:color w:val="034990" w:themeColor="hyperlink" w:themeShade="BF"/>
            <w:sz w:val="26"/>
            <w:szCs w:val="26"/>
          </w:rPr>
          <w:t>Regeneration-projects@blaenau-gwent.gov.uk</w:t>
        </w:r>
      </w:hyperlink>
    </w:p>
    <w:p w:rsidR="00CD49BC" w:rsidRDefault="00CD49BC" w:rsidP="00CD49BC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D76BD" w:rsidRPr="004A0AB1" w:rsidRDefault="00615661" w:rsidP="00C75463">
      <w:pPr>
        <w:spacing w:before="120" w:after="120" w:line="240" w:lineRule="auto"/>
        <w:rPr>
          <w:rFonts w:ascii="Calibri" w:hAnsi="Calibri" w:cs="Calibri"/>
          <w:b/>
          <w:sz w:val="26"/>
          <w:szCs w:val="26"/>
          <w:u w:val="single"/>
        </w:rPr>
      </w:pPr>
      <w:r w:rsidRPr="004A0AB1">
        <w:rPr>
          <w:rFonts w:ascii="Calibri" w:hAnsi="Calibri" w:cs="Calibri"/>
          <w:b/>
          <w:sz w:val="26"/>
          <w:szCs w:val="26"/>
          <w:u w:val="single"/>
        </w:rPr>
        <w:t xml:space="preserve">Eligible </w:t>
      </w:r>
      <w:r w:rsidR="00997D1E" w:rsidRPr="004A0AB1">
        <w:rPr>
          <w:rFonts w:ascii="Calibri" w:hAnsi="Calibri" w:cs="Calibri"/>
          <w:b/>
          <w:sz w:val="26"/>
          <w:szCs w:val="26"/>
          <w:u w:val="single"/>
        </w:rPr>
        <w:t>Covid-19 recovery measures</w:t>
      </w:r>
      <w:r w:rsidR="004B000A" w:rsidRPr="004A0AB1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697180" w:rsidRPr="004A0AB1">
        <w:rPr>
          <w:rFonts w:ascii="Calibri" w:hAnsi="Calibri" w:cs="Calibri"/>
          <w:b/>
          <w:sz w:val="26"/>
          <w:szCs w:val="26"/>
          <w:u w:val="single"/>
        </w:rPr>
        <w:t>includ</w:t>
      </w:r>
      <w:r w:rsidR="004B000A" w:rsidRPr="004A0AB1">
        <w:rPr>
          <w:rFonts w:ascii="Calibri" w:hAnsi="Calibri" w:cs="Calibri"/>
          <w:b/>
          <w:sz w:val="26"/>
          <w:szCs w:val="26"/>
          <w:u w:val="single"/>
        </w:rPr>
        <w:t>e:</w:t>
      </w:r>
    </w:p>
    <w:p w:rsidR="003E6D79" w:rsidRPr="002666DD" w:rsidRDefault="002666DD" w:rsidP="00E06FF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2666DD">
        <w:rPr>
          <w:rFonts w:ascii="Calibri" w:hAnsi="Calibri" w:cs="Calibri"/>
          <w:b/>
          <w:sz w:val="28"/>
          <w:szCs w:val="28"/>
          <w:u w:val="single"/>
        </w:rPr>
        <w:t xml:space="preserve">Internal </w:t>
      </w:r>
      <w:r w:rsidR="00F94333">
        <w:rPr>
          <w:rFonts w:ascii="Calibri" w:hAnsi="Calibri" w:cs="Calibri"/>
          <w:b/>
          <w:sz w:val="28"/>
          <w:szCs w:val="28"/>
          <w:u w:val="single"/>
        </w:rPr>
        <w:t xml:space="preserve">shop </w:t>
      </w:r>
      <w:r>
        <w:rPr>
          <w:rFonts w:ascii="Calibri" w:hAnsi="Calibri" w:cs="Calibri"/>
          <w:b/>
          <w:sz w:val="28"/>
          <w:szCs w:val="28"/>
          <w:u w:val="single"/>
        </w:rPr>
        <w:t>m</w:t>
      </w:r>
      <w:r w:rsidRPr="002666DD">
        <w:rPr>
          <w:rFonts w:ascii="Calibri" w:hAnsi="Calibri" w:cs="Calibri"/>
          <w:b/>
          <w:sz w:val="28"/>
          <w:szCs w:val="28"/>
          <w:u w:val="single"/>
        </w:rPr>
        <w:t>odification – Counters/ Screens</w:t>
      </w:r>
    </w:p>
    <w:p w:rsidR="00C75463" w:rsidRPr="009467D2" w:rsidRDefault="003E6D79" w:rsidP="009467D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</w:t>
      </w:r>
      <w:r w:rsidR="008A3EDA">
        <w:rPr>
          <w:rFonts w:ascii="Calibri" w:hAnsi="Calibri" w:cs="Calibri"/>
        </w:rPr>
        <w:t xml:space="preserve">or modification </w:t>
      </w:r>
      <w:r w:rsidR="00456CFC">
        <w:rPr>
          <w:rFonts w:ascii="Calibri" w:hAnsi="Calibri" w:cs="Calibri"/>
        </w:rPr>
        <w:t xml:space="preserve">to </w:t>
      </w:r>
      <w:r w:rsidR="008A3EDA">
        <w:rPr>
          <w:rFonts w:ascii="Calibri" w:hAnsi="Calibri" w:cs="Calibri"/>
        </w:rPr>
        <w:t xml:space="preserve">existing </w:t>
      </w:r>
      <w:r w:rsidR="002666DD">
        <w:rPr>
          <w:rFonts w:ascii="Calibri" w:hAnsi="Calibri" w:cs="Calibri"/>
        </w:rPr>
        <w:t>shop counter tops</w:t>
      </w:r>
      <w:r>
        <w:rPr>
          <w:rFonts w:ascii="Calibri" w:hAnsi="Calibri" w:cs="Calibri"/>
        </w:rPr>
        <w:t xml:space="preserve"> are eligible</w:t>
      </w:r>
      <w:r w:rsidR="002666DD">
        <w:rPr>
          <w:rFonts w:ascii="Calibri" w:hAnsi="Calibri" w:cs="Calibri"/>
        </w:rPr>
        <w:t xml:space="preserve"> to </w:t>
      </w:r>
      <w:r w:rsidR="00A3779E">
        <w:rPr>
          <w:rFonts w:ascii="Calibri" w:hAnsi="Calibri" w:cs="Calibri"/>
        </w:rPr>
        <w:t>ensure</w:t>
      </w:r>
      <w:r w:rsidR="002666DD">
        <w:rPr>
          <w:rFonts w:ascii="Calibri" w:hAnsi="Calibri" w:cs="Calibri"/>
        </w:rPr>
        <w:t xml:space="preserve"> the required </w:t>
      </w:r>
      <w:r w:rsidR="00997D1E">
        <w:rPr>
          <w:rFonts w:ascii="Calibri" w:hAnsi="Calibri" w:cs="Calibri"/>
        </w:rPr>
        <w:t xml:space="preserve">social </w:t>
      </w:r>
      <w:r w:rsidR="002666DD">
        <w:rPr>
          <w:rFonts w:ascii="Calibri" w:hAnsi="Calibri" w:cs="Calibri"/>
        </w:rPr>
        <w:t xml:space="preserve">distance </w:t>
      </w:r>
      <w:r w:rsidR="00F607CE">
        <w:rPr>
          <w:rFonts w:ascii="Calibri" w:hAnsi="Calibri" w:cs="Calibri"/>
        </w:rPr>
        <w:t xml:space="preserve">is maintained </w:t>
      </w:r>
      <w:r w:rsidR="002666DD">
        <w:rPr>
          <w:rFonts w:ascii="Calibri" w:hAnsi="Calibri" w:cs="Calibri"/>
        </w:rPr>
        <w:t>betwee</w:t>
      </w:r>
      <w:r w:rsidR="008A3EDA">
        <w:rPr>
          <w:rFonts w:ascii="Calibri" w:hAnsi="Calibri" w:cs="Calibri"/>
        </w:rPr>
        <w:t xml:space="preserve">n business staff and customers. Plastic screens </w:t>
      </w:r>
      <w:r w:rsidR="002666DD">
        <w:rPr>
          <w:rFonts w:ascii="Calibri" w:hAnsi="Calibri" w:cs="Calibri"/>
        </w:rPr>
        <w:t xml:space="preserve">are encouraged to be used at paypoints </w:t>
      </w:r>
      <w:r w:rsidR="00997D1E">
        <w:rPr>
          <w:rFonts w:ascii="Calibri" w:hAnsi="Calibri" w:cs="Calibri"/>
        </w:rPr>
        <w:t>and serveries where customer contact</w:t>
      </w:r>
      <w:r w:rsidR="002666DD">
        <w:rPr>
          <w:rFonts w:ascii="Calibri" w:hAnsi="Calibri" w:cs="Calibri"/>
        </w:rPr>
        <w:t xml:space="preserve"> is most likely. </w:t>
      </w:r>
    </w:p>
    <w:p w:rsidR="008D76BD" w:rsidRPr="008D76BD" w:rsidRDefault="008D76BD" w:rsidP="00E06FFA">
      <w:pPr>
        <w:spacing w:after="12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8D76BD">
        <w:rPr>
          <w:rFonts w:ascii="Calibri" w:hAnsi="Calibri" w:cs="Calibri"/>
          <w:b/>
          <w:sz w:val="28"/>
          <w:szCs w:val="28"/>
          <w:u w:val="single"/>
        </w:rPr>
        <w:t>Canopies / Awnings</w:t>
      </w:r>
    </w:p>
    <w:p w:rsidR="008D76BD" w:rsidRPr="008D76BD" w:rsidRDefault="009467D2" w:rsidP="00E06FFA">
      <w:pPr>
        <w:spacing w:after="120" w:line="240" w:lineRule="auto"/>
        <w:jc w:val="both"/>
        <w:rPr>
          <w:rFonts w:ascii="Calibri" w:hAnsi="Calibri" w:cs="Calibri"/>
          <w:b/>
          <w:u w:val="single"/>
        </w:rPr>
      </w:pPr>
      <w:r w:rsidRPr="008D76BD">
        <w:rPr>
          <w:rFonts w:ascii="Arial" w:hAnsi="Arial" w:cs="Arial"/>
          <w:noProof/>
          <w:color w:val="2962FF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05D0E30" wp14:editId="5CF609BF">
            <wp:simplePos x="0" y="0"/>
            <wp:positionH relativeFrom="margin">
              <wp:posOffset>828675</wp:posOffset>
            </wp:positionH>
            <wp:positionV relativeFrom="paragraph">
              <wp:posOffset>13335</wp:posOffset>
            </wp:positionV>
            <wp:extent cx="3686175" cy="2472055"/>
            <wp:effectExtent l="0" t="0" r="9525" b="4445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 descr="Shop Awning: Ashbourne, Derbyshire - SBI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Awning: Ashbourne, Derbyshire - SBI Lt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015EDE" w:rsidRDefault="00015EDE" w:rsidP="00E06FFA">
      <w:pPr>
        <w:spacing w:after="120" w:line="240" w:lineRule="auto"/>
        <w:jc w:val="both"/>
        <w:rPr>
          <w:rFonts w:cstheme="minorHAnsi"/>
        </w:rPr>
      </w:pPr>
    </w:p>
    <w:p w:rsidR="005645BC" w:rsidRDefault="005645BC" w:rsidP="00E06FFA">
      <w:pPr>
        <w:spacing w:after="120" w:line="240" w:lineRule="auto"/>
        <w:jc w:val="both"/>
        <w:rPr>
          <w:rFonts w:cstheme="minorHAnsi"/>
        </w:rPr>
      </w:pPr>
    </w:p>
    <w:p w:rsidR="00456CFC" w:rsidRDefault="00997D1E" w:rsidP="00720C4A">
      <w:pPr>
        <w:pStyle w:val="ListParagraph"/>
        <w:numPr>
          <w:ilvl w:val="0"/>
          <w:numId w:val="1"/>
        </w:numPr>
        <w:tabs>
          <w:tab w:val="left" w:pos="426"/>
        </w:tabs>
        <w:spacing w:after="120" w:line="240" w:lineRule="auto"/>
        <w:ind w:left="425" w:right="-4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Shop front </w:t>
      </w:r>
      <w:r w:rsidR="00075B18">
        <w:rPr>
          <w:rFonts w:cstheme="minorHAnsi"/>
        </w:rPr>
        <w:t>c</w:t>
      </w:r>
      <w:r w:rsidR="008D76BD" w:rsidRPr="00997D1E">
        <w:rPr>
          <w:rFonts w:cstheme="minorHAnsi"/>
        </w:rPr>
        <w:t xml:space="preserve">anopies/ awnings </w:t>
      </w:r>
      <w:r w:rsidR="00075B18">
        <w:rPr>
          <w:rFonts w:cstheme="minorHAnsi"/>
        </w:rPr>
        <w:t>r</w:t>
      </w:r>
      <w:r w:rsidR="00456CFC">
        <w:rPr>
          <w:rFonts w:cstheme="minorHAnsi"/>
        </w:rPr>
        <w:t>equire planning permission</w:t>
      </w:r>
      <w:r w:rsidR="009E7617">
        <w:rPr>
          <w:rFonts w:cstheme="minorHAnsi"/>
        </w:rPr>
        <w:t xml:space="preserve"> and should only be proposed in circumstances where they are in keeping with the age, character and architecture of a building.</w:t>
      </w:r>
    </w:p>
    <w:p w:rsidR="00184F06" w:rsidRDefault="00184F06" w:rsidP="00720C4A">
      <w:pPr>
        <w:pStyle w:val="ListParagraph"/>
        <w:numPr>
          <w:ilvl w:val="0"/>
          <w:numId w:val="1"/>
        </w:numPr>
        <w:tabs>
          <w:tab w:val="left" w:pos="426"/>
        </w:tabs>
        <w:spacing w:after="120" w:line="240" w:lineRule="auto"/>
        <w:ind w:left="425" w:right="-4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Shop front c</w:t>
      </w:r>
      <w:r w:rsidRPr="007E7A22">
        <w:rPr>
          <w:rFonts w:cstheme="minorHAnsi"/>
        </w:rPr>
        <w:t xml:space="preserve">anopies must not impede pedestrians or vehicle traffic using the </w:t>
      </w:r>
      <w:r>
        <w:rPr>
          <w:rFonts w:cstheme="minorHAnsi"/>
        </w:rPr>
        <w:t xml:space="preserve">pavements or roads within the </w:t>
      </w:r>
      <w:r w:rsidRPr="007E7A22">
        <w:rPr>
          <w:rFonts w:cstheme="minorHAnsi"/>
        </w:rPr>
        <w:t>Town Centre</w:t>
      </w:r>
      <w:r>
        <w:rPr>
          <w:rFonts w:cstheme="minorHAnsi"/>
        </w:rPr>
        <w:t xml:space="preserve"> and should give a minimum clearance of 2650mm above the pavement and a minimum of 1000 mm between the canopy and the kerb edge.</w:t>
      </w:r>
    </w:p>
    <w:p w:rsidR="009E7617" w:rsidRDefault="002D422A" w:rsidP="00720C4A">
      <w:pPr>
        <w:pStyle w:val="ListParagraph"/>
        <w:numPr>
          <w:ilvl w:val="0"/>
          <w:numId w:val="1"/>
        </w:numPr>
        <w:tabs>
          <w:tab w:val="left" w:pos="426"/>
        </w:tabs>
        <w:spacing w:after="120" w:line="240" w:lineRule="auto"/>
        <w:ind w:left="425" w:right="-4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Shop front canopies</w:t>
      </w:r>
      <w:r w:rsidR="00075B18">
        <w:rPr>
          <w:rFonts w:cstheme="minorHAnsi"/>
        </w:rPr>
        <w:t xml:space="preserve"> are</w:t>
      </w:r>
      <w:r w:rsidR="008D76BD" w:rsidRPr="00997D1E">
        <w:rPr>
          <w:rFonts w:cstheme="minorHAnsi"/>
        </w:rPr>
        <w:t xml:space="preserve"> required to be fixed to </w:t>
      </w:r>
      <w:r w:rsidR="00250E8F" w:rsidRPr="00997D1E">
        <w:rPr>
          <w:rFonts w:cstheme="minorHAnsi"/>
        </w:rPr>
        <w:t>building</w:t>
      </w:r>
      <w:r w:rsidR="008D76BD" w:rsidRPr="00997D1E">
        <w:rPr>
          <w:rFonts w:cstheme="minorHAnsi"/>
        </w:rPr>
        <w:t xml:space="preserve"> frontages</w:t>
      </w:r>
      <w:r w:rsidR="004F5EC2">
        <w:rPr>
          <w:rFonts w:cstheme="minorHAnsi"/>
        </w:rPr>
        <w:t>, have no forms of support from the public highway</w:t>
      </w:r>
      <w:r w:rsidR="008D76BD" w:rsidRPr="00997D1E">
        <w:rPr>
          <w:rFonts w:cstheme="minorHAnsi"/>
        </w:rPr>
        <w:t xml:space="preserve"> </w:t>
      </w:r>
      <w:r w:rsidR="009E7617">
        <w:rPr>
          <w:rFonts w:cstheme="minorHAnsi"/>
        </w:rPr>
        <w:t xml:space="preserve">and </w:t>
      </w:r>
      <w:r w:rsidR="004F5EC2">
        <w:rPr>
          <w:rFonts w:cstheme="minorHAnsi"/>
        </w:rPr>
        <w:t>o</w:t>
      </w:r>
      <w:r w:rsidR="009E7617">
        <w:rPr>
          <w:rFonts w:cstheme="minorHAnsi"/>
        </w:rPr>
        <w:t>f a size, proportion, position, colour and shape that complements the shopfront.</w:t>
      </w:r>
    </w:p>
    <w:p w:rsidR="004F5EC2" w:rsidRPr="004F5EC2" w:rsidRDefault="009E7617" w:rsidP="004F5EC2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425" w:right="-4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5EC2">
        <w:rPr>
          <w:rFonts w:asciiTheme="minorHAnsi" w:hAnsiTheme="minorHAnsi" w:cstheme="minorHAnsi"/>
          <w:sz w:val="22"/>
          <w:szCs w:val="22"/>
        </w:rPr>
        <w:t xml:space="preserve">Shop front canopies should integrate into the design of the shop frontage </w:t>
      </w:r>
      <w:proofErr w:type="spellStart"/>
      <w:r w:rsidRPr="004F5EC2">
        <w:rPr>
          <w:rFonts w:asciiTheme="minorHAnsi" w:hAnsiTheme="minorHAnsi" w:cstheme="minorHAnsi"/>
          <w:sz w:val="22"/>
          <w:szCs w:val="22"/>
        </w:rPr>
        <w:t>i.e</w:t>
      </w:r>
      <w:proofErr w:type="spellEnd"/>
      <w:r w:rsidRPr="004F5EC2">
        <w:rPr>
          <w:rFonts w:asciiTheme="minorHAnsi" w:hAnsiTheme="minorHAnsi" w:cstheme="minorHAnsi"/>
          <w:sz w:val="22"/>
          <w:szCs w:val="22"/>
        </w:rPr>
        <w:t xml:space="preserve"> not appear to be a</w:t>
      </w:r>
      <w:r w:rsidR="004F5EC2">
        <w:rPr>
          <w:rFonts w:asciiTheme="minorHAnsi" w:hAnsiTheme="minorHAnsi" w:cstheme="minorHAnsi"/>
          <w:sz w:val="22"/>
          <w:szCs w:val="22"/>
        </w:rPr>
        <w:t>n obvious</w:t>
      </w:r>
      <w:r w:rsidRPr="004F5EC2">
        <w:rPr>
          <w:rFonts w:asciiTheme="minorHAnsi" w:hAnsiTheme="minorHAnsi" w:cstheme="minorHAnsi"/>
          <w:sz w:val="22"/>
          <w:szCs w:val="22"/>
        </w:rPr>
        <w:t xml:space="preserve"> ‘bolt on’ feature, </w:t>
      </w:r>
      <w:r w:rsidR="004F5EC2" w:rsidRPr="004F5EC2">
        <w:rPr>
          <w:rFonts w:asciiTheme="minorHAnsi" w:hAnsiTheme="minorHAnsi" w:cstheme="minorHAnsi"/>
          <w:sz w:val="22"/>
          <w:szCs w:val="22"/>
        </w:rPr>
        <w:t xml:space="preserve">and should be fully retractable into the façade of the shopfront </w:t>
      </w:r>
      <w:r w:rsidR="004F5EC2">
        <w:rPr>
          <w:rFonts w:asciiTheme="minorHAnsi" w:hAnsiTheme="minorHAnsi" w:cstheme="minorHAnsi"/>
          <w:sz w:val="22"/>
          <w:szCs w:val="22"/>
        </w:rPr>
        <w:t>or discreet box housing.</w:t>
      </w:r>
      <w:r w:rsidR="00184F06">
        <w:rPr>
          <w:rFonts w:asciiTheme="minorHAnsi" w:hAnsiTheme="minorHAnsi" w:cstheme="minorHAnsi"/>
          <w:sz w:val="22"/>
          <w:szCs w:val="22"/>
        </w:rPr>
        <w:t xml:space="preserve"> Non-retractable ‘fixed’ canopies or ‘Dutch Style’ canopies will not be supported.</w:t>
      </w:r>
    </w:p>
    <w:p w:rsidR="00184F06" w:rsidRPr="00184F06" w:rsidRDefault="00ED7880" w:rsidP="00184F06">
      <w:pPr>
        <w:pStyle w:val="ListParagraph"/>
        <w:numPr>
          <w:ilvl w:val="0"/>
          <w:numId w:val="1"/>
        </w:numPr>
        <w:tabs>
          <w:tab w:val="left" w:pos="426"/>
        </w:tabs>
        <w:spacing w:after="120" w:line="240" w:lineRule="auto"/>
        <w:ind w:left="426" w:right="-45"/>
        <w:jc w:val="both"/>
        <w:rPr>
          <w:rFonts w:cstheme="minorHAnsi"/>
        </w:rPr>
      </w:pPr>
      <w:r w:rsidRPr="004F5EC2">
        <w:rPr>
          <w:rFonts w:cstheme="minorHAnsi"/>
        </w:rPr>
        <w:t xml:space="preserve">Shop front </w:t>
      </w:r>
      <w:r w:rsidR="00997D1E" w:rsidRPr="004F5EC2">
        <w:rPr>
          <w:rFonts w:cstheme="minorHAnsi"/>
        </w:rPr>
        <w:t>C</w:t>
      </w:r>
      <w:r w:rsidR="00AE5506" w:rsidRPr="004F5EC2">
        <w:rPr>
          <w:rFonts w:cstheme="minorHAnsi"/>
        </w:rPr>
        <w:t xml:space="preserve">anopies </w:t>
      </w:r>
      <w:r w:rsidR="00456CFC" w:rsidRPr="004F5EC2">
        <w:rPr>
          <w:rFonts w:cstheme="minorHAnsi"/>
        </w:rPr>
        <w:t>must</w:t>
      </w:r>
      <w:r w:rsidR="00AE5506" w:rsidRPr="004F5EC2">
        <w:rPr>
          <w:rFonts w:cstheme="minorHAnsi"/>
        </w:rPr>
        <w:t xml:space="preserve"> be </w:t>
      </w:r>
      <w:r w:rsidR="00456CFC" w:rsidRPr="004F5EC2">
        <w:rPr>
          <w:rFonts w:cstheme="minorHAnsi"/>
        </w:rPr>
        <w:t>self-</w:t>
      </w:r>
      <w:r w:rsidR="00FB52D7" w:rsidRPr="004F5EC2">
        <w:rPr>
          <w:rFonts w:cstheme="minorHAnsi"/>
        </w:rPr>
        <w:t xml:space="preserve">supporting and open on </w:t>
      </w:r>
      <w:r w:rsidR="00591531" w:rsidRPr="004F5EC2">
        <w:rPr>
          <w:rFonts w:cstheme="minorHAnsi"/>
        </w:rPr>
        <w:t xml:space="preserve">three </w:t>
      </w:r>
      <w:r w:rsidRPr="004F5EC2">
        <w:rPr>
          <w:rFonts w:cstheme="minorHAnsi"/>
        </w:rPr>
        <w:t>side</w:t>
      </w:r>
      <w:r w:rsidR="00FB52D7" w:rsidRPr="004F5EC2">
        <w:rPr>
          <w:rFonts w:cstheme="minorHAnsi"/>
        </w:rPr>
        <w:t>s</w:t>
      </w:r>
      <w:r w:rsidRPr="004F5EC2">
        <w:rPr>
          <w:rFonts w:cstheme="minorHAnsi"/>
        </w:rPr>
        <w:t xml:space="preserve"> </w:t>
      </w:r>
      <w:r w:rsidR="00AE5506" w:rsidRPr="004F5EC2">
        <w:rPr>
          <w:rFonts w:cstheme="minorHAnsi"/>
        </w:rPr>
        <w:t>to allow customers protection from inclement weather w</w:t>
      </w:r>
      <w:r w:rsidR="00250E8F" w:rsidRPr="004F5EC2">
        <w:rPr>
          <w:rFonts w:cstheme="minorHAnsi"/>
        </w:rPr>
        <w:t>hist queueing, purchasing items or dining outside</w:t>
      </w:r>
      <w:r w:rsidR="004F5EC2">
        <w:rPr>
          <w:rFonts w:cstheme="minorHAnsi"/>
        </w:rPr>
        <w:t xml:space="preserve"> and fully retracted outside of trading hours</w:t>
      </w:r>
      <w:r w:rsidR="00250E8F" w:rsidRPr="004F5EC2">
        <w:rPr>
          <w:rFonts w:cstheme="minorHAnsi"/>
        </w:rPr>
        <w:t>.</w:t>
      </w:r>
    </w:p>
    <w:p w:rsidR="00ED7880" w:rsidRPr="00ED7880" w:rsidRDefault="00ED7880" w:rsidP="00053373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425" w:right="-4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7880">
        <w:rPr>
          <w:rFonts w:asciiTheme="minorHAnsi" w:hAnsiTheme="minorHAnsi" w:cstheme="minorHAnsi"/>
          <w:sz w:val="22"/>
          <w:szCs w:val="22"/>
        </w:rPr>
        <w:t xml:space="preserve">Branding is permissible. </w:t>
      </w:r>
    </w:p>
    <w:p w:rsidR="002D422A" w:rsidRDefault="002D422A" w:rsidP="002D422A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425" w:right="-4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7880">
        <w:rPr>
          <w:rFonts w:asciiTheme="minorHAnsi" w:hAnsiTheme="minorHAnsi" w:cstheme="minorHAnsi"/>
          <w:sz w:val="22"/>
          <w:szCs w:val="22"/>
        </w:rPr>
        <w:t>Gazebos and marquees</w:t>
      </w:r>
      <w:r>
        <w:rPr>
          <w:rFonts w:asciiTheme="minorHAnsi" w:hAnsiTheme="minorHAnsi" w:cstheme="minorHAnsi"/>
          <w:sz w:val="22"/>
          <w:szCs w:val="22"/>
        </w:rPr>
        <w:t xml:space="preserve"> used in other areas should be open on four sides.</w:t>
      </w:r>
    </w:p>
    <w:p w:rsidR="00184F06" w:rsidRDefault="00ED7880" w:rsidP="00184F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  <w:color w:val="000000"/>
        </w:rPr>
      </w:pPr>
      <w:r w:rsidRPr="00ED7880">
        <w:rPr>
          <w:rFonts w:cstheme="minorHAnsi"/>
          <w:color w:val="000000"/>
        </w:rPr>
        <w:t xml:space="preserve">Coverings, awnings, marquees or gazebos need to be either transparent or of light cover so as to ensure transmission of sunlight. </w:t>
      </w:r>
    </w:p>
    <w:p w:rsidR="00184F06" w:rsidRPr="00184F06" w:rsidRDefault="00250E8F" w:rsidP="00184F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cstheme="minorHAnsi"/>
          <w:color w:val="000000"/>
        </w:rPr>
      </w:pPr>
      <w:r w:rsidRPr="00184F06">
        <w:rPr>
          <w:rFonts w:cstheme="minorHAnsi"/>
        </w:rPr>
        <w:t>Canopies</w:t>
      </w:r>
      <w:r w:rsidR="00ED7880" w:rsidRPr="00184F06">
        <w:rPr>
          <w:rFonts w:cstheme="minorHAnsi"/>
        </w:rPr>
        <w:t xml:space="preserve"> and gazebos/marquees</w:t>
      </w:r>
      <w:r w:rsidRPr="00184F06">
        <w:rPr>
          <w:rFonts w:cstheme="minorHAnsi"/>
        </w:rPr>
        <w:t xml:space="preserve"> should consider the effects of sunlight, wind direction</w:t>
      </w:r>
      <w:r w:rsidR="002D422A" w:rsidRPr="00184F06">
        <w:rPr>
          <w:rFonts w:cstheme="minorHAnsi"/>
        </w:rPr>
        <w:t xml:space="preserve"> and</w:t>
      </w:r>
      <w:r w:rsidR="00184F06" w:rsidRPr="00184F06">
        <w:rPr>
          <w:rFonts w:cstheme="minorHAnsi"/>
        </w:rPr>
        <w:t xml:space="preserve"> wind </w:t>
      </w:r>
      <w:r w:rsidR="00ED7880" w:rsidRPr="00184F06">
        <w:rPr>
          <w:rFonts w:cstheme="minorHAnsi"/>
        </w:rPr>
        <w:t>intensity</w:t>
      </w:r>
      <w:r w:rsidRPr="00184F06">
        <w:rPr>
          <w:rFonts w:cstheme="minorHAnsi"/>
        </w:rPr>
        <w:t>.</w:t>
      </w:r>
    </w:p>
    <w:p w:rsidR="00184F06" w:rsidRPr="00796626" w:rsidRDefault="00184F06" w:rsidP="00796626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425" w:right="-4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6626">
        <w:rPr>
          <w:rFonts w:asciiTheme="minorHAnsi" w:hAnsiTheme="minorHAnsi" w:cstheme="minorHAnsi"/>
          <w:sz w:val="22"/>
          <w:szCs w:val="22"/>
        </w:rPr>
        <w:t>Staff utilising the canopies should be appro</w:t>
      </w:r>
      <w:r w:rsidR="00796626" w:rsidRPr="00796626">
        <w:rPr>
          <w:rFonts w:asciiTheme="minorHAnsi" w:hAnsiTheme="minorHAnsi" w:cstheme="minorHAnsi"/>
          <w:sz w:val="22"/>
          <w:szCs w:val="22"/>
        </w:rPr>
        <w:t>priately trained in their use and it</w:t>
      </w:r>
      <w:r w:rsidRPr="00796626">
        <w:rPr>
          <w:rFonts w:asciiTheme="minorHAnsi" w:hAnsiTheme="minorHAnsi" w:cstheme="minorHAnsi"/>
          <w:sz w:val="22"/>
          <w:szCs w:val="22"/>
        </w:rPr>
        <w:t xml:space="preserve"> is the businesses responsibility to ensure any canopy is maintained. Regular safety inspection is to be undertaken to ensure the </w:t>
      </w:r>
      <w:r w:rsidR="00723338" w:rsidRPr="00796626">
        <w:rPr>
          <w:rFonts w:asciiTheme="minorHAnsi" w:hAnsiTheme="minorHAnsi" w:cstheme="minorHAnsi"/>
          <w:sz w:val="22"/>
          <w:szCs w:val="22"/>
        </w:rPr>
        <w:t xml:space="preserve">continual </w:t>
      </w:r>
      <w:r w:rsidRPr="00796626">
        <w:rPr>
          <w:rFonts w:asciiTheme="minorHAnsi" w:hAnsiTheme="minorHAnsi" w:cstheme="minorHAnsi"/>
          <w:sz w:val="22"/>
          <w:szCs w:val="22"/>
        </w:rPr>
        <w:t>safety of members of the public.</w:t>
      </w:r>
    </w:p>
    <w:p w:rsidR="00796626" w:rsidRPr="00796626" w:rsidRDefault="00796626" w:rsidP="00184F06">
      <w:pPr>
        <w:pStyle w:val="Default"/>
        <w:tabs>
          <w:tab w:val="left" w:pos="426"/>
        </w:tabs>
        <w:spacing w:after="120"/>
        <w:ind w:left="425" w:right="-46"/>
        <w:jc w:val="both"/>
        <w:rPr>
          <w:rFonts w:cstheme="minorHAnsi"/>
          <w:b/>
          <w:sz w:val="22"/>
          <w:szCs w:val="22"/>
          <w:u w:val="single"/>
        </w:rPr>
      </w:pPr>
    </w:p>
    <w:p w:rsidR="00AE5506" w:rsidRPr="00015EDE" w:rsidRDefault="00053373" w:rsidP="00184F06">
      <w:pPr>
        <w:pStyle w:val="Default"/>
        <w:tabs>
          <w:tab w:val="left" w:pos="426"/>
        </w:tabs>
        <w:spacing w:after="120"/>
        <w:ind w:left="425" w:right="-46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1" locked="0" layoutInCell="1" allowOverlap="1" wp14:anchorId="568F7088" wp14:editId="57DD00F9">
            <wp:simplePos x="0" y="0"/>
            <wp:positionH relativeFrom="margin">
              <wp:align>right</wp:align>
            </wp:positionH>
            <wp:positionV relativeFrom="paragraph">
              <wp:posOffset>327803</wp:posOffset>
            </wp:positionV>
            <wp:extent cx="2734310" cy="1999615"/>
            <wp:effectExtent l="0" t="0" r="8890" b="635"/>
            <wp:wrapTight wrapText="bothSides">
              <wp:wrapPolygon edited="0">
                <wp:start x="0" y="0"/>
                <wp:lineTo x="0" y="21401"/>
                <wp:lineTo x="21520" y="21401"/>
                <wp:lineTo x="21520" y="0"/>
                <wp:lineTo x="0" y="0"/>
              </wp:wrapPolygon>
            </wp:wrapTight>
            <wp:docPr id="10" name="Picture 10" descr="4 words. Front door retaining wall. | Concrete garden, Lar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words. Front door retaining wall. | Concrete garden, Larg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47474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133A82DC" wp14:editId="46BAE938">
            <wp:simplePos x="0" y="0"/>
            <wp:positionH relativeFrom="margin">
              <wp:align>left</wp:align>
            </wp:positionH>
            <wp:positionV relativeFrom="paragraph">
              <wp:posOffset>327589</wp:posOffset>
            </wp:positionV>
            <wp:extent cx="2751455" cy="1964055"/>
            <wp:effectExtent l="0" t="0" r="0" b="0"/>
            <wp:wrapTight wrapText="bothSides">
              <wp:wrapPolygon edited="0">
                <wp:start x="0" y="0"/>
                <wp:lineTo x="0" y="21370"/>
                <wp:lineTo x="21386" y="21370"/>
                <wp:lineTo x="21386" y="0"/>
                <wp:lineTo x="0" y="0"/>
              </wp:wrapPolygon>
            </wp:wrapTight>
            <wp:docPr id="2" name="Picture 2" descr="cafe barriers in 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e barriers in Miam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06" w:rsidRPr="00015EDE">
        <w:rPr>
          <w:rFonts w:cstheme="minorHAnsi"/>
          <w:b/>
          <w:sz w:val="28"/>
          <w:szCs w:val="28"/>
          <w:u w:val="single"/>
        </w:rPr>
        <w:t>Café / Pub Barrier</w:t>
      </w:r>
      <w:r w:rsidR="00015EDE" w:rsidRPr="00015EDE">
        <w:rPr>
          <w:rFonts w:cstheme="minorHAnsi"/>
          <w:b/>
          <w:sz w:val="28"/>
          <w:szCs w:val="28"/>
          <w:u w:val="single"/>
        </w:rPr>
        <w:t xml:space="preserve"> systems</w:t>
      </w:r>
      <w:r w:rsidR="00537F8B">
        <w:rPr>
          <w:rFonts w:cstheme="minorHAnsi"/>
          <w:b/>
          <w:sz w:val="28"/>
          <w:szCs w:val="28"/>
          <w:u w:val="single"/>
        </w:rPr>
        <w:t xml:space="preserve"> / Planters</w:t>
      </w:r>
    </w:p>
    <w:p w:rsidR="00AE5506" w:rsidRDefault="00AE5506" w:rsidP="00E06FFA">
      <w:pPr>
        <w:spacing w:after="120" w:line="240" w:lineRule="auto"/>
        <w:jc w:val="both"/>
        <w:rPr>
          <w:rFonts w:cstheme="minorHAnsi"/>
        </w:rPr>
      </w:pPr>
    </w:p>
    <w:p w:rsidR="00015EDE" w:rsidRPr="00ED7880" w:rsidRDefault="00233197" w:rsidP="00ED7880">
      <w:pPr>
        <w:pStyle w:val="ListParagraph"/>
        <w:numPr>
          <w:ilvl w:val="0"/>
          <w:numId w:val="2"/>
        </w:numPr>
        <w:spacing w:after="120" w:line="240" w:lineRule="auto"/>
        <w:ind w:left="284" w:right="-188" w:hanging="284"/>
        <w:jc w:val="both"/>
        <w:rPr>
          <w:rFonts w:cstheme="minorHAnsi"/>
        </w:rPr>
      </w:pPr>
      <w:r w:rsidRPr="00ED7880">
        <w:rPr>
          <w:rFonts w:cstheme="minorHAnsi"/>
        </w:rPr>
        <w:t>Ca</w:t>
      </w:r>
      <w:r w:rsidR="00015EDE" w:rsidRPr="00ED7880">
        <w:rPr>
          <w:rFonts w:cstheme="minorHAnsi"/>
        </w:rPr>
        <w:t xml:space="preserve">fé barriers </w:t>
      </w:r>
      <w:r w:rsidR="005D6A7B" w:rsidRPr="00ED7880">
        <w:rPr>
          <w:rFonts w:cstheme="minorHAnsi"/>
        </w:rPr>
        <w:t>should</w:t>
      </w:r>
      <w:r w:rsidR="00015EDE" w:rsidRPr="00ED7880">
        <w:rPr>
          <w:rFonts w:cstheme="minorHAnsi"/>
        </w:rPr>
        <w:t xml:space="preserve"> </w:t>
      </w:r>
      <w:r w:rsidR="00591531" w:rsidRPr="00ED7880">
        <w:rPr>
          <w:rFonts w:cstheme="minorHAnsi"/>
        </w:rPr>
        <w:t>include</w:t>
      </w:r>
      <w:r w:rsidR="00015EDE" w:rsidRPr="00ED7880">
        <w:rPr>
          <w:rFonts w:cstheme="minorHAnsi"/>
        </w:rPr>
        <w:t xml:space="preserve"> stainless st</w:t>
      </w:r>
      <w:r w:rsidR="005D6A7B" w:rsidRPr="00ED7880">
        <w:rPr>
          <w:rFonts w:cstheme="minorHAnsi"/>
        </w:rPr>
        <w:t>ee</w:t>
      </w:r>
      <w:r w:rsidR="00015EDE" w:rsidRPr="00ED7880">
        <w:rPr>
          <w:rFonts w:cstheme="minorHAnsi"/>
        </w:rPr>
        <w:t xml:space="preserve">l </w:t>
      </w:r>
      <w:r w:rsidR="005D6A7B" w:rsidRPr="00ED7880">
        <w:rPr>
          <w:rFonts w:cstheme="minorHAnsi"/>
        </w:rPr>
        <w:t xml:space="preserve">/ </w:t>
      </w:r>
      <w:r w:rsidR="00015EDE" w:rsidRPr="00ED7880">
        <w:rPr>
          <w:rFonts w:cstheme="minorHAnsi"/>
        </w:rPr>
        <w:t xml:space="preserve">chrome </w:t>
      </w:r>
      <w:r w:rsidR="005D6A7B" w:rsidRPr="00ED7880">
        <w:rPr>
          <w:rFonts w:cstheme="minorHAnsi"/>
        </w:rPr>
        <w:t>stanchions</w:t>
      </w:r>
      <w:r w:rsidR="00015EDE" w:rsidRPr="00ED7880">
        <w:rPr>
          <w:rFonts w:cstheme="minorHAnsi"/>
        </w:rPr>
        <w:t xml:space="preserve"> with a </w:t>
      </w:r>
      <w:r w:rsidR="00591531" w:rsidRPr="00ED7880">
        <w:rPr>
          <w:rFonts w:cstheme="minorHAnsi"/>
        </w:rPr>
        <w:t xml:space="preserve">heavy </w:t>
      </w:r>
      <w:r w:rsidR="00015EDE" w:rsidRPr="00ED7880">
        <w:rPr>
          <w:rFonts w:cstheme="minorHAnsi"/>
        </w:rPr>
        <w:t>canvas</w:t>
      </w:r>
      <w:r w:rsidR="00D4123B" w:rsidRPr="00ED7880">
        <w:rPr>
          <w:rFonts w:cstheme="minorHAnsi"/>
        </w:rPr>
        <w:t>/ plastic</w:t>
      </w:r>
      <w:r w:rsidR="00015EDE" w:rsidRPr="00ED7880">
        <w:rPr>
          <w:rFonts w:cstheme="minorHAnsi"/>
        </w:rPr>
        <w:t xml:space="preserve"> </w:t>
      </w:r>
      <w:r w:rsidR="005D6A7B" w:rsidRPr="00ED7880">
        <w:rPr>
          <w:rFonts w:cstheme="minorHAnsi"/>
        </w:rPr>
        <w:t>banner.</w:t>
      </w:r>
    </w:p>
    <w:p w:rsidR="00ED7880" w:rsidRDefault="005D6A7B" w:rsidP="00ED7880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880">
        <w:rPr>
          <w:rFonts w:ascii="Calibri" w:hAnsi="Calibri" w:cs="Calibri"/>
          <w:sz w:val="22"/>
          <w:szCs w:val="22"/>
        </w:rPr>
        <w:t xml:space="preserve">Barriers </w:t>
      </w:r>
      <w:r w:rsidR="00697180" w:rsidRPr="00ED7880">
        <w:rPr>
          <w:rFonts w:ascii="Calibri" w:hAnsi="Calibri" w:cs="Calibri"/>
          <w:sz w:val="22"/>
          <w:szCs w:val="22"/>
        </w:rPr>
        <w:t>should</w:t>
      </w:r>
      <w:r w:rsidRPr="00ED7880">
        <w:rPr>
          <w:rFonts w:ascii="Calibri" w:hAnsi="Calibri" w:cs="Calibri"/>
          <w:sz w:val="22"/>
          <w:szCs w:val="22"/>
        </w:rPr>
        <w:t xml:space="preserve"> segregate diners </w:t>
      </w:r>
      <w:r w:rsidR="007E7A22">
        <w:rPr>
          <w:rFonts w:ascii="Calibri" w:hAnsi="Calibri" w:cs="Calibri"/>
          <w:sz w:val="22"/>
          <w:szCs w:val="22"/>
        </w:rPr>
        <w:t xml:space="preserve">from pedestrians </w:t>
      </w:r>
      <w:r w:rsidRPr="00ED7880">
        <w:rPr>
          <w:rFonts w:ascii="Calibri" w:hAnsi="Calibri" w:cs="Calibri"/>
          <w:sz w:val="22"/>
          <w:szCs w:val="22"/>
        </w:rPr>
        <w:t>not impede pedestrian</w:t>
      </w:r>
      <w:r w:rsidR="00250E8F" w:rsidRPr="00ED7880">
        <w:rPr>
          <w:rFonts w:ascii="Calibri" w:hAnsi="Calibri" w:cs="Calibri"/>
          <w:sz w:val="22"/>
          <w:szCs w:val="22"/>
        </w:rPr>
        <w:t xml:space="preserve">s or vehicles </w:t>
      </w:r>
      <w:r w:rsidRPr="00ED7880">
        <w:rPr>
          <w:rFonts w:ascii="Calibri" w:hAnsi="Calibri" w:cs="Calibri"/>
          <w:sz w:val="22"/>
          <w:szCs w:val="22"/>
        </w:rPr>
        <w:t>in the town centre.</w:t>
      </w:r>
    </w:p>
    <w:p w:rsidR="005D6A7B" w:rsidRDefault="002666DD" w:rsidP="00ED7880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D7880">
        <w:rPr>
          <w:rFonts w:ascii="Calibri" w:hAnsi="Calibri" w:cs="Calibri"/>
          <w:sz w:val="22"/>
          <w:szCs w:val="22"/>
        </w:rPr>
        <w:t xml:space="preserve"> Segregated areas should be regularly supervised </w:t>
      </w:r>
      <w:r w:rsidR="00B60648">
        <w:rPr>
          <w:rFonts w:ascii="Calibri" w:hAnsi="Calibri" w:cs="Calibri"/>
          <w:sz w:val="22"/>
          <w:szCs w:val="22"/>
        </w:rPr>
        <w:t>to ensure guidance social distancing is followed.</w:t>
      </w:r>
    </w:p>
    <w:p w:rsidR="00B60648" w:rsidRPr="00B60648" w:rsidRDefault="00B60648" w:rsidP="00B60648">
      <w:pPr>
        <w:pStyle w:val="ListParagraph"/>
        <w:spacing w:after="120" w:line="240" w:lineRule="auto"/>
        <w:ind w:left="284"/>
        <w:contextualSpacing w:val="0"/>
        <w:jc w:val="both"/>
        <w:rPr>
          <w:rFonts w:cstheme="minorHAnsi"/>
          <w:sz w:val="4"/>
          <w:szCs w:val="4"/>
        </w:rPr>
      </w:pPr>
    </w:p>
    <w:p w:rsidR="00ED7880" w:rsidRPr="00FB52D7" w:rsidRDefault="005D6A7B" w:rsidP="00B60648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ED7880">
        <w:rPr>
          <w:rFonts w:cstheme="minorHAnsi"/>
        </w:rPr>
        <w:t>Barriers must be removable and returned to shop premises outside of trading hours.</w:t>
      </w:r>
    </w:p>
    <w:p w:rsidR="00ED7880" w:rsidRPr="00FB52D7" w:rsidRDefault="0067700D" w:rsidP="00B60648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ED7880">
        <w:rPr>
          <w:rFonts w:cstheme="minorHAnsi"/>
        </w:rPr>
        <w:t xml:space="preserve">Branding on the canvas/ plastic banners is permissible. </w:t>
      </w:r>
    </w:p>
    <w:p w:rsidR="00796626" w:rsidRPr="00796626" w:rsidRDefault="0067700D" w:rsidP="00796626">
      <w:pPr>
        <w:pStyle w:val="ListParagraph"/>
        <w:numPr>
          <w:ilvl w:val="0"/>
          <w:numId w:val="3"/>
        </w:numPr>
        <w:spacing w:after="0" w:line="240" w:lineRule="auto"/>
        <w:ind w:left="284" w:hanging="426"/>
        <w:contextualSpacing w:val="0"/>
        <w:jc w:val="both"/>
        <w:rPr>
          <w:rFonts w:cstheme="minorHAnsi"/>
          <w:i/>
        </w:rPr>
      </w:pPr>
      <w:r w:rsidRPr="00ED7880">
        <w:rPr>
          <w:rFonts w:cstheme="minorHAnsi"/>
        </w:rPr>
        <w:t>Large planters are encouraged to enhance the aesthetics of seating areas and ensur</w:t>
      </w:r>
      <w:r w:rsidR="00B60648">
        <w:rPr>
          <w:rFonts w:cstheme="minorHAnsi"/>
        </w:rPr>
        <w:t>e social distancing is observed but must be removed after trading hours</w:t>
      </w:r>
      <w:r w:rsidR="00B60648" w:rsidRPr="00796626">
        <w:rPr>
          <w:rFonts w:cstheme="minorHAnsi"/>
        </w:rPr>
        <w:t>.</w:t>
      </w:r>
      <w:r w:rsidR="00796626" w:rsidRPr="00796626">
        <w:t xml:space="preserve"> The consent of BGCBC as the Highway Authority will be required</w:t>
      </w:r>
      <w:r w:rsidR="00796626" w:rsidRPr="00796626">
        <w:rPr>
          <w:rFonts w:cstheme="minorHAnsi"/>
          <w:i/>
        </w:rPr>
        <w:t>.</w:t>
      </w:r>
    </w:p>
    <w:p w:rsidR="00C75463" w:rsidRPr="00796626" w:rsidRDefault="00796626" w:rsidP="00796626">
      <w:pPr>
        <w:pStyle w:val="ListParagraph"/>
        <w:spacing w:after="0" w:line="240" w:lineRule="auto"/>
        <w:ind w:left="284"/>
        <w:contextualSpacing w:val="0"/>
        <w:jc w:val="both"/>
        <w:rPr>
          <w:rFonts w:cstheme="minorHAnsi"/>
          <w:b/>
          <w:i/>
        </w:rPr>
      </w:pPr>
      <w:r w:rsidRPr="00796626">
        <w:rPr>
          <w:rFonts w:cstheme="minorHAnsi"/>
          <w:b/>
          <w:i/>
        </w:rPr>
        <w:t xml:space="preserve"> ( Please liaise with Grants Officer for advice)</w:t>
      </w:r>
    </w:p>
    <w:p w:rsidR="005D6A7B" w:rsidRDefault="005D6A7B" w:rsidP="00E06FFA">
      <w:pPr>
        <w:spacing w:after="12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Outdoor H</w:t>
      </w:r>
      <w:r w:rsidRPr="005D6A7B">
        <w:rPr>
          <w:rFonts w:cstheme="minorHAnsi"/>
          <w:b/>
          <w:sz w:val="28"/>
          <w:szCs w:val="28"/>
          <w:u w:val="single"/>
        </w:rPr>
        <w:t>eaters</w:t>
      </w:r>
      <w:r w:rsidR="00974C60">
        <w:rPr>
          <w:rFonts w:cstheme="minorHAnsi"/>
          <w:b/>
          <w:sz w:val="28"/>
          <w:szCs w:val="28"/>
          <w:u w:val="single"/>
        </w:rPr>
        <w:t xml:space="preserve"> (Gas or Infrared)</w:t>
      </w:r>
    </w:p>
    <w:p w:rsidR="0067700D" w:rsidRDefault="009404A9" w:rsidP="00E06FF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 wp14:anchorId="4DB8C544" wp14:editId="44748E21">
            <wp:simplePos x="0" y="0"/>
            <wp:positionH relativeFrom="margin">
              <wp:posOffset>3505200</wp:posOffset>
            </wp:positionH>
            <wp:positionV relativeFrom="paragraph">
              <wp:posOffset>27940</wp:posOffset>
            </wp:positionV>
            <wp:extent cx="1821180" cy="1800225"/>
            <wp:effectExtent l="0" t="0" r="7620" b="9525"/>
            <wp:wrapTight wrapText="bothSides">
              <wp:wrapPolygon edited="0">
                <wp:start x="0" y="0"/>
                <wp:lineTo x="0" y="21486"/>
                <wp:lineTo x="21464" y="21486"/>
                <wp:lineTo x="21464" y="0"/>
                <wp:lineTo x="0" y="0"/>
              </wp:wrapPolygon>
            </wp:wrapTight>
            <wp:docPr id="6" name="Picture 6" descr="Parasol heater black jet waterproo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sol heater black jet waterproo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0FECC3C" wp14:editId="39EDF8F5">
            <wp:simplePos x="0" y="0"/>
            <wp:positionH relativeFrom="margin">
              <wp:posOffset>390525</wp:posOffset>
            </wp:positionH>
            <wp:positionV relativeFrom="paragraph">
              <wp:posOffset>18415</wp:posOffset>
            </wp:positionV>
            <wp:extent cx="17748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30" y="21375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00D" w:rsidRDefault="0067700D" w:rsidP="00E06FF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7700D" w:rsidRDefault="0067700D" w:rsidP="00E06FF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7700D" w:rsidRDefault="0067700D" w:rsidP="00E06FF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531" w:rsidRDefault="00591531" w:rsidP="00E06FF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7700D" w:rsidRDefault="0067700D" w:rsidP="00E06FFA">
      <w:pPr>
        <w:spacing w:after="120" w:line="240" w:lineRule="auto"/>
        <w:jc w:val="both"/>
        <w:rPr>
          <w:rFonts w:cstheme="minorHAnsi"/>
        </w:rPr>
      </w:pPr>
    </w:p>
    <w:p w:rsidR="00376CD2" w:rsidRDefault="00376CD2" w:rsidP="00E06FFA">
      <w:pPr>
        <w:spacing w:after="120" w:line="240" w:lineRule="auto"/>
        <w:jc w:val="both"/>
        <w:rPr>
          <w:rFonts w:cstheme="minorHAnsi"/>
        </w:rPr>
      </w:pPr>
    </w:p>
    <w:p w:rsidR="009467D2" w:rsidRDefault="009467D2" w:rsidP="00E06FFA">
      <w:pPr>
        <w:spacing w:after="120" w:line="240" w:lineRule="auto"/>
        <w:jc w:val="both"/>
        <w:rPr>
          <w:rFonts w:cstheme="minorHAnsi"/>
        </w:rPr>
      </w:pPr>
    </w:p>
    <w:p w:rsidR="00697180" w:rsidRDefault="00697180" w:rsidP="00B60648">
      <w:pPr>
        <w:pStyle w:val="ListParagraph"/>
        <w:numPr>
          <w:ilvl w:val="0"/>
          <w:numId w:val="3"/>
        </w:numPr>
        <w:spacing w:after="120" w:line="276" w:lineRule="auto"/>
        <w:ind w:left="284" w:hanging="426"/>
        <w:jc w:val="both"/>
        <w:rPr>
          <w:rFonts w:cstheme="minorHAnsi"/>
        </w:rPr>
      </w:pPr>
      <w:r w:rsidRPr="00ED7880">
        <w:rPr>
          <w:rFonts w:cstheme="minorHAnsi"/>
        </w:rPr>
        <w:t>Outdoor Heater</w:t>
      </w:r>
      <w:r w:rsidR="002640B2" w:rsidRPr="00ED7880">
        <w:rPr>
          <w:rFonts w:cstheme="minorHAnsi"/>
        </w:rPr>
        <w:t>s can be free standing or</w:t>
      </w:r>
      <w:r w:rsidR="00591531" w:rsidRPr="00ED7880">
        <w:rPr>
          <w:rFonts w:cstheme="minorHAnsi"/>
        </w:rPr>
        <w:t xml:space="preserve"> </w:t>
      </w:r>
      <w:r w:rsidRPr="00ED7880">
        <w:rPr>
          <w:rFonts w:cstheme="minorHAnsi"/>
        </w:rPr>
        <w:t xml:space="preserve">fixed </w:t>
      </w:r>
      <w:r w:rsidR="00591531" w:rsidRPr="00ED7880">
        <w:rPr>
          <w:rFonts w:cstheme="minorHAnsi"/>
        </w:rPr>
        <w:t xml:space="preserve">to buildings or </w:t>
      </w:r>
      <w:r w:rsidR="00D4123B" w:rsidRPr="00ED7880">
        <w:rPr>
          <w:rFonts w:cstheme="minorHAnsi"/>
        </w:rPr>
        <w:t>no</w:t>
      </w:r>
      <w:r w:rsidR="00591531" w:rsidRPr="00ED7880">
        <w:rPr>
          <w:rFonts w:cstheme="minorHAnsi"/>
        </w:rPr>
        <w:t>n-flammable</w:t>
      </w:r>
      <w:r w:rsidR="0067700D" w:rsidRPr="00ED7880">
        <w:rPr>
          <w:rFonts w:cstheme="minorHAnsi"/>
        </w:rPr>
        <w:t xml:space="preserve"> </w:t>
      </w:r>
      <w:r w:rsidR="00591531" w:rsidRPr="00ED7880">
        <w:rPr>
          <w:rFonts w:cstheme="minorHAnsi"/>
        </w:rPr>
        <w:t>a</w:t>
      </w:r>
      <w:r w:rsidR="0067700D" w:rsidRPr="00ED7880">
        <w:rPr>
          <w:rFonts w:cstheme="minorHAnsi"/>
        </w:rPr>
        <w:t xml:space="preserve">wnings and </w:t>
      </w:r>
      <w:r w:rsidR="00591531" w:rsidRPr="00ED7880">
        <w:rPr>
          <w:rFonts w:cstheme="minorHAnsi"/>
        </w:rPr>
        <w:t>parasols.</w:t>
      </w:r>
    </w:p>
    <w:p w:rsidR="00B60648" w:rsidRDefault="00B60648" w:rsidP="00B60648">
      <w:pPr>
        <w:pStyle w:val="ListParagraph"/>
        <w:numPr>
          <w:ilvl w:val="0"/>
          <w:numId w:val="3"/>
        </w:numPr>
        <w:spacing w:after="120" w:line="276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Outdoor Heaters </w:t>
      </w:r>
      <w:proofErr w:type="gramStart"/>
      <w:r>
        <w:rPr>
          <w:rFonts w:cstheme="minorHAnsi"/>
        </w:rPr>
        <w:t>will not be permitted</w:t>
      </w:r>
      <w:proofErr w:type="gramEnd"/>
      <w:r>
        <w:rPr>
          <w:rFonts w:cstheme="minorHAnsi"/>
        </w:rPr>
        <w:t xml:space="preserve"> on the public highway as they present a hazard to members of the public.</w:t>
      </w:r>
    </w:p>
    <w:p w:rsidR="00796626" w:rsidRPr="00796626" w:rsidRDefault="00796626" w:rsidP="00796626">
      <w:pPr>
        <w:pStyle w:val="ListParagraph"/>
        <w:numPr>
          <w:ilvl w:val="0"/>
          <w:numId w:val="3"/>
        </w:numPr>
        <w:spacing w:after="0" w:line="240" w:lineRule="auto"/>
        <w:ind w:left="284" w:hanging="426"/>
        <w:contextualSpacing w:val="0"/>
        <w:jc w:val="both"/>
        <w:rPr>
          <w:rFonts w:cstheme="minorHAnsi"/>
          <w:b/>
          <w:i/>
        </w:rPr>
      </w:pPr>
      <w:r w:rsidRPr="00796626">
        <w:rPr>
          <w:b/>
        </w:rPr>
        <w:t>The consent of BGCBC as the Highway Authority will be required</w:t>
      </w:r>
      <w:r w:rsidRPr="00796626">
        <w:rPr>
          <w:rFonts w:cstheme="minorHAnsi"/>
          <w:b/>
          <w:i/>
        </w:rPr>
        <w:t>.</w:t>
      </w:r>
    </w:p>
    <w:p w:rsidR="00796626" w:rsidRPr="00796626" w:rsidRDefault="00252AFA" w:rsidP="00796626">
      <w:pPr>
        <w:pStyle w:val="ListParagraph"/>
        <w:spacing w:after="0" w:line="240" w:lineRule="auto"/>
        <w:ind w:left="284"/>
        <w:contextualSpacing w:val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(</w:t>
      </w:r>
      <w:r w:rsidR="00796626" w:rsidRPr="00796626">
        <w:rPr>
          <w:rFonts w:cstheme="minorHAnsi"/>
          <w:b/>
          <w:i/>
        </w:rPr>
        <w:t>Please liaise with Grants Officer for advice)</w:t>
      </w:r>
    </w:p>
    <w:p w:rsidR="00B60648" w:rsidRDefault="00B60648" w:rsidP="00E06FFA">
      <w:pPr>
        <w:pStyle w:val="Default"/>
        <w:spacing w:after="120"/>
        <w:jc w:val="both"/>
        <w:rPr>
          <w:rFonts w:cstheme="minorHAnsi"/>
        </w:rPr>
      </w:pPr>
    </w:p>
    <w:p w:rsidR="005645BC" w:rsidRPr="0073619E" w:rsidRDefault="00376CD2" w:rsidP="00E06FFA">
      <w:pPr>
        <w:pStyle w:val="Default"/>
        <w:spacing w:after="12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Outdoor serverie</w:t>
      </w:r>
      <w:r w:rsidR="0073619E" w:rsidRPr="0073619E">
        <w:rPr>
          <w:rFonts w:cstheme="minorHAnsi"/>
          <w:b/>
          <w:u w:val="single"/>
        </w:rPr>
        <w:t xml:space="preserve">s / </w:t>
      </w:r>
      <w:r w:rsidR="00233197">
        <w:rPr>
          <w:rFonts w:cstheme="minorHAnsi"/>
          <w:b/>
          <w:u w:val="single"/>
        </w:rPr>
        <w:t xml:space="preserve">Table &amp; Chairs / </w:t>
      </w:r>
      <w:r w:rsidR="0073619E" w:rsidRPr="0073619E">
        <w:rPr>
          <w:rFonts w:cstheme="minorHAnsi"/>
          <w:b/>
          <w:u w:val="single"/>
        </w:rPr>
        <w:t xml:space="preserve">Outdoor </w:t>
      </w:r>
      <w:r w:rsidR="0073619E">
        <w:rPr>
          <w:rFonts w:cstheme="minorHAnsi"/>
          <w:b/>
          <w:u w:val="single"/>
        </w:rPr>
        <w:t xml:space="preserve">Lighting </w:t>
      </w:r>
    </w:p>
    <w:p w:rsidR="00591531" w:rsidRDefault="009404A9" w:rsidP="00E06FFA">
      <w:pPr>
        <w:pStyle w:val="Default"/>
        <w:spacing w:after="120"/>
        <w:jc w:val="both"/>
        <w:rPr>
          <w:rFonts w:ascii="Roboto" w:hAnsi="Roboto"/>
          <w:noProof/>
          <w:color w:val="2962FF"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1" locked="0" layoutInCell="1" allowOverlap="1" wp14:anchorId="0985A1E0" wp14:editId="669FB14B">
            <wp:simplePos x="0" y="0"/>
            <wp:positionH relativeFrom="margin">
              <wp:posOffset>4219575</wp:posOffset>
            </wp:positionH>
            <wp:positionV relativeFrom="paragraph">
              <wp:posOffset>7620</wp:posOffset>
            </wp:positionV>
            <wp:extent cx="1613535" cy="1344930"/>
            <wp:effectExtent l="0" t="0" r="5715" b="7620"/>
            <wp:wrapTight wrapText="bothSides">
              <wp:wrapPolygon edited="0">
                <wp:start x="21600" y="21600"/>
                <wp:lineTo x="21600" y="184"/>
                <wp:lineTo x="179" y="184"/>
                <wp:lineTo x="179" y="21600"/>
                <wp:lineTo x="21600" y="21600"/>
              </wp:wrapPolygon>
            </wp:wrapTight>
            <wp:docPr id="8" name="Picture 8" descr="Star invests over £2m in seven Notts &amp; Derby pubs Seven pub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invests over £2m in seven Notts &amp; Derby pubs Seven pubs in ..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135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1" locked="0" layoutInCell="1" allowOverlap="1" wp14:anchorId="5C97508F" wp14:editId="33FA5338">
            <wp:simplePos x="0" y="0"/>
            <wp:positionH relativeFrom="margin">
              <wp:posOffset>2324100</wp:posOffset>
            </wp:positionH>
            <wp:positionV relativeFrom="paragraph">
              <wp:posOffset>55880</wp:posOffset>
            </wp:positionV>
            <wp:extent cx="1373505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270" y="21356"/>
                <wp:lineTo x="21270" y="0"/>
                <wp:lineTo x="0" y="0"/>
              </wp:wrapPolygon>
            </wp:wrapTight>
            <wp:docPr id="9" name="Picture 9" descr="Aluminium Dining Table Set, Aluminium Dining 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minium Dining Table Set, Aluminium Dining Table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1" locked="0" layoutInCell="1" allowOverlap="1" wp14:anchorId="47F91CC2" wp14:editId="3AD116E5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26682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438" y="21200"/>
                <wp:lineTo x="21438" y="0"/>
                <wp:lineTo x="0" y="0"/>
              </wp:wrapPolygon>
            </wp:wrapTight>
            <wp:docPr id="7" name="Picture 7" descr="Parry Mobile Bain Marie Servery With Heated Ga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ry Mobile Bain Marie Servery With Heated Gantr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9E" w:rsidRPr="0073619E">
        <w:rPr>
          <w:rFonts w:ascii="Roboto" w:hAnsi="Roboto"/>
          <w:noProof/>
          <w:color w:val="2962FF"/>
          <w:lang w:eastAsia="en-GB"/>
        </w:rPr>
        <w:t xml:space="preserve"> </w:t>
      </w:r>
    </w:p>
    <w:p w:rsidR="009404A9" w:rsidRDefault="009404A9" w:rsidP="00E06FFA">
      <w:pPr>
        <w:pStyle w:val="Default"/>
        <w:spacing w:after="120"/>
        <w:jc w:val="both"/>
        <w:rPr>
          <w:rFonts w:ascii="Roboto" w:hAnsi="Roboto"/>
          <w:noProof/>
          <w:color w:val="2962FF"/>
          <w:lang w:eastAsia="en-GB"/>
        </w:rPr>
      </w:pPr>
    </w:p>
    <w:p w:rsidR="009404A9" w:rsidRPr="00591531" w:rsidRDefault="009404A9" w:rsidP="00E06FFA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:rsidR="009404A9" w:rsidRDefault="009404A9" w:rsidP="009404A9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404A9" w:rsidRDefault="009404A9" w:rsidP="009404A9">
      <w:pPr>
        <w:pStyle w:val="Defaul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404A9" w:rsidRDefault="009404A9" w:rsidP="009404A9">
      <w:pPr>
        <w:pStyle w:val="Default"/>
        <w:spacing w:after="120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:rsidR="009404A9" w:rsidRDefault="009404A9" w:rsidP="009404A9">
      <w:pPr>
        <w:pStyle w:val="Default"/>
        <w:spacing w:after="120"/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:rsidR="00537F8B" w:rsidRDefault="00825DF1" w:rsidP="00ED7880">
      <w:pPr>
        <w:pStyle w:val="Default"/>
        <w:numPr>
          <w:ilvl w:val="0"/>
          <w:numId w:val="4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7F8B">
        <w:rPr>
          <w:rFonts w:asciiTheme="minorHAnsi" w:hAnsiTheme="minorHAnsi" w:cstheme="minorHAnsi"/>
          <w:sz w:val="22"/>
          <w:szCs w:val="22"/>
        </w:rPr>
        <w:t xml:space="preserve">Outdoor </w:t>
      </w:r>
      <w:r w:rsidR="00537F8B" w:rsidRPr="00537F8B">
        <w:rPr>
          <w:rFonts w:asciiTheme="minorHAnsi" w:hAnsiTheme="minorHAnsi" w:cstheme="minorHAnsi"/>
          <w:sz w:val="22"/>
          <w:szCs w:val="22"/>
        </w:rPr>
        <w:t>servery’s</w:t>
      </w:r>
      <w:r w:rsidR="00537F8B">
        <w:rPr>
          <w:rFonts w:asciiTheme="minorHAnsi" w:hAnsiTheme="minorHAnsi" w:cstheme="minorHAnsi"/>
          <w:sz w:val="22"/>
          <w:szCs w:val="22"/>
        </w:rPr>
        <w:t xml:space="preserve"> (</w:t>
      </w:r>
      <w:r w:rsidR="00537F8B" w:rsidRPr="00537F8B">
        <w:rPr>
          <w:rFonts w:asciiTheme="minorHAnsi" w:hAnsiTheme="minorHAnsi" w:cstheme="minorHAnsi"/>
          <w:sz w:val="22"/>
          <w:szCs w:val="22"/>
        </w:rPr>
        <w:t xml:space="preserve">including the necessary electrical </w:t>
      </w:r>
      <w:r w:rsidR="00537F8B">
        <w:rPr>
          <w:rFonts w:asciiTheme="minorHAnsi" w:hAnsiTheme="minorHAnsi" w:cstheme="minorHAnsi"/>
          <w:sz w:val="22"/>
          <w:szCs w:val="22"/>
        </w:rPr>
        <w:t xml:space="preserve">and utilities </w:t>
      </w:r>
      <w:r w:rsidR="00537F8B" w:rsidRPr="00537F8B">
        <w:rPr>
          <w:rFonts w:asciiTheme="minorHAnsi" w:hAnsiTheme="minorHAnsi" w:cstheme="minorHAnsi"/>
          <w:sz w:val="22"/>
          <w:szCs w:val="22"/>
        </w:rPr>
        <w:t>connections</w:t>
      </w:r>
      <w:r w:rsidR="00537F8B">
        <w:rPr>
          <w:rFonts w:asciiTheme="minorHAnsi" w:hAnsiTheme="minorHAnsi" w:cstheme="minorHAnsi"/>
          <w:sz w:val="22"/>
          <w:szCs w:val="22"/>
        </w:rPr>
        <w:t xml:space="preserve">) </w:t>
      </w:r>
      <w:r w:rsidRPr="00537F8B">
        <w:rPr>
          <w:rFonts w:asciiTheme="minorHAnsi" w:hAnsiTheme="minorHAnsi" w:cstheme="minorHAnsi"/>
          <w:sz w:val="22"/>
          <w:szCs w:val="22"/>
        </w:rPr>
        <w:t xml:space="preserve">are </w:t>
      </w:r>
      <w:r w:rsidR="00537F8B">
        <w:rPr>
          <w:rFonts w:asciiTheme="minorHAnsi" w:hAnsiTheme="minorHAnsi" w:cstheme="minorHAnsi"/>
          <w:sz w:val="22"/>
          <w:szCs w:val="22"/>
        </w:rPr>
        <w:t xml:space="preserve">eligible for food </w:t>
      </w:r>
      <w:r w:rsidR="00053373">
        <w:rPr>
          <w:rFonts w:asciiTheme="minorHAnsi" w:hAnsiTheme="minorHAnsi" w:cstheme="minorHAnsi"/>
          <w:sz w:val="22"/>
          <w:szCs w:val="22"/>
        </w:rPr>
        <w:t xml:space="preserve">and drink </w:t>
      </w:r>
      <w:r w:rsidR="00537F8B">
        <w:rPr>
          <w:rFonts w:asciiTheme="minorHAnsi" w:hAnsiTheme="minorHAnsi" w:cstheme="minorHAnsi"/>
          <w:sz w:val="22"/>
          <w:szCs w:val="22"/>
        </w:rPr>
        <w:t xml:space="preserve">retailers as these will facilitate </w:t>
      </w:r>
      <w:r w:rsidR="00233197">
        <w:rPr>
          <w:rFonts w:asciiTheme="minorHAnsi" w:hAnsiTheme="minorHAnsi" w:cstheme="minorHAnsi"/>
          <w:sz w:val="22"/>
          <w:szCs w:val="22"/>
        </w:rPr>
        <w:t>open air</w:t>
      </w:r>
      <w:r w:rsidR="00537F8B">
        <w:rPr>
          <w:rFonts w:asciiTheme="minorHAnsi" w:hAnsiTheme="minorHAnsi" w:cstheme="minorHAnsi"/>
          <w:sz w:val="22"/>
          <w:szCs w:val="22"/>
        </w:rPr>
        <w:t xml:space="preserve"> trading space</w:t>
      </w:r>
      <w:r w:rsidR="00233197">
        <w:rPr>
          <w:rFonts w:asciiTheme="minorHAnsi" w:hAnsiTheme="minorHAnsi" w:cstheme="minorHAnsi"/>
          <w:sz w:val="22"/>
          <w:szCs w:val="22"/>
        </w:rPr>
        <w:t xml:space="preserve"> and compliment any outdoor dining / seating areas</w:t>
      </w:r>
      <w:r w:rsidR="00537F8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DF1" w:rsidRPr="00854FFB" w:rsidRDefault="00825DF1" w:rsidP="00ED7880">
      <w:pPr>
        <w:pStyle w:val="Default"/>
        <w:numPr>
          <w:ilvl w:val="0"/>
          <w:numId w:val="4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7F8B">
        <w:rPr>
          <w:rFonts w:asciiTheme="minorHAnsi" w:hAnsiTheme="minorHAnsi" w:cstheme="minorHAnsi"/>
          <w:sz w:val="22"/>
          <w:szCs w:val="22"/>
        </w:rPr>
        <w:t xml:space="preserve">Table and chairs </w:t>
      </w:r>
      <w:r w:rsidR="00537F8B">
        <w:rPr>
          <w:rFonts w:asciiTheme="minorHAnsi" w:hAnsiTheme="minorHAnsi" w:cstheme="minorHAnsi"/>
          <w:sz w:val="22"/>
          <w:szCs w:val="22"/>
        </w:rPr>
        <w:t xml:space="preserve">are required to add amenity </w:t>
      </w:r>
      <w:r w:rsidR="00537F8B" w:rsidRPr="00854FFB">
        <w:rPr>
          <w:rFonts w:asciiTheme="minorHAnsi" w:hAnsiTheme="minorHAnsi" w:cstheme="minorHAnsi"/>
          <w:sz w:val="22"/>
          <w:szCs w:val="22"/>
        </w:rPr>
        <w:t>to the outdoor areas therefore inexpensive plastic seating is discouraged and will not be eligible for funding.</w:t>
      </w:r>
      <w:r w:rsidR="0067700D" w:rsidRPr="00854FFB">
        <w:rPr>
          <w:rFonts w:asciiTheme="minorHAnsi" w:hAnsiTheme="minorHAnsi" w:cstheme="minorHAnsi"/>
          <w:sz w:val="22"/>
          <w:szCs w:val="22"/>
        </w:rPr>
        <w:t xml:space="preserve"> </w:t>
      </w:r>
      <w:r w:rsidR="00854FFB" w:rsidRPr="00854FFB">
        <w:rPr>
          <w:rFonts w:asciiTheme="minorHAnsi" w:hAnsiTheme="minorHAnsi" w:cstheme="minorHAnsi"/>
          <w:sz w:val="22"/>
          <w:szCs w:val="22"/>
        </w:rPr>
        <w:t xml:space="preserve">A Furniture style that is practical and elegant, and integrates well with the surrounding townscape is encouraged - </w:t>
      </w:r>
      <w:r w:rsidR="0067700D" w:rsidRPr="00854FFB">
        <w:rPr>
          <w:rFonts w:asciiTheme="minorHAnsi" w:hAnsiTheme="minorHAnsi" w:cstheme="minorHAnsi"/>
          <w:sz w:val="22"/>
          <w:szCs w:val="22"/>
        </w:rPr>
        <w:t>Seating layouts should observe the current Welsh Government guidance on social distancing requirements.</w:t>
      </w:r>
    </w:p>
    <w:p w:rsidR="00045682" w:rsidRPr="00B60648" w:rsidRDefault="00053373" w:rsidP="00B60648">
      <w:pPr>
        <w:pStyle w:val="Default"/>
        <w:numPr>
          <w:ilvl w:val="0"/>
          <w:numId w:val="4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45682">
        <w:rPr>
          <w:rFonts w:asciiTheme="minorHAnsi" w:hAnsiTheme="minorHAnsi" w:cstheme="minorHAnsi"/>
          <w:sz w:val="22"/>
          <w:szCs w:val="22"/>
        </w:rPr>
        <w:t xml:space="preserve">mall </w:t>
      </w:r>
      <w:r w:rsidR="00B60648">
        <w:rPr>
          <w:rFonts w:asciiTheme="minorHAnsi" w:hAnsiTheme="minorHAnsi" w:cstheme="minorHAnsi"/>
          <w:sz w:val="22"/>
          <w:szCs w:val="22"/>
        </w:rPr>
        <w:t>‘</w:t>
      </w:r>
      <w:r w:rsidR="00045682">
        <w:rPr>
          <w:rFonts w:asciiTheme="minorHAnsi" w:hAnsiTheme="minorHAnsi" w:cstheme="minorHAnsi"/>
          <w:sz w:val="22"/>
          <w:szCs w:val="22"/>
        </w:rPr>
        <w:t>green infrastructure</w:t>
      </w:r>
      <w:r w:rsidR="00B60648">
        <w:rPr>
          <w:rFonts w:asciiTheme="minorHAnsi" w:hAnsiTheme="minorHAnsi" w:cstheme="minorHAnsi"/>
          <w:sz w:val="22"/>
          <w:szCs w:val="22"/>
        </w:rPr>
        <w:t>’</w:t>
      </w:r>
      <w:r w:rsidR="00045682">
        <w:rPr>
          <w:rFonts w:asciiTheme="minorHAnsi" w:hAnsiTheme="minorHAnsi" w:cstheme="minorHAnsi"/>
          <w:sz w:val="22"/>
          <w:szCs w:val="22"/>
        </w:rPr>
        <w:t xml:space="preserve"> schemes to accommodate additional seating space</w:t>
      </w:r>
      <w:r w:rsidR="00DD4159">
        <w:rPr>
          <w:rFonts w:asciiTheme="minorHAnsi" w:hAnsiTheme="minorHAnsi" w:cstheme="minorHAnsi"/>
          <w:sz w:val="22"/>
          <w:szCs w:val="22"/>
        </w:rPr>
        <w:t xml:space="preserve"> are also eligible</w:t>
      </w:r>
      <w:r w:rsidR="00045682">
        <w:rPr>
          <w:rFonts w:asciiTheme="minorHAnsi" w:hAnsiTheme="minorHAnsi" w:cstheme="minorHAnsi"/>
          <w:sz w:val="22"/>
          <w:szCs w:val="22"/>
        </w:rPr>
        <w:t>.</w:t>
      </w:r>
      <w:r w:rsidR="00B60648">
        <w:rPr>
          <w:rFonts w:asciiTheme="minorHAnsi" w:hAnsiTheme="minorHAnsi" w:cstheme="minorHAnsi"/>
          <w:sz w:val="22"/>
          <w:szCs w:val="22"/>
        </w:rPr>
        <w:t xml:space="preserve">   </w:t>
      </w:r>
      <w:r w:rsidR="00B60648" w:rsidRPr="00B60648">
        <w:rPr>
          <w:rFonts w:asciiTheme="minorHAnsi" w:hAnsiTheme="minorHAnsi" w:cstheme="minorHAnsi"/>
          <w:sz w:val="22"/>
          <w:szCs w:val="22"/>
        </w:rPr>
        <w:t>i.e. utilising garden areas</w:t>
      </w:r>
      <w:r w:rsidR="00B60648">
        <w:rPr>
          <w:rFonts w:asciiTheme="minorHAnsi" w:hAnsiTheme="minorHAnsi" w:cstheme="minorHAnsi"/>
          <w:sz w:val="22"/>
          <w:szCs w:val="22"/>
        </w:rPr>
        <w:t xml:space="preserve"> for dining space.</w:t>
      </w:r>
    </w:p>
    <w:p w:rsidR="00720C4A" w:rsidRDefault="00233197" w:rsidP="00720C4A">
      <w:pPr>
        <w:pStyle w:val="Default"/>
        <w:numPr>
          <w:ilvl w:val="0"/>
          <w:numId w:val="4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lighting </w:t>
      </w:r>
      <w:r w:rsidR="00BD3A21">
        <w:rPr>
          <w:rFonts w:asciiTheme="minorHAnsi" w:hAnsiTheme="minorHAnsi" w:cstheme="minorHAnsi"/>
          <w:sz w:val="22"/>
          <w:szCs w:val="22"/>
        </w:rPr>
        <w:t>and</w:t>
      </w:r>
      <w:r w:rsidR="00376CD2">
        <w:rPr>
          <w:rFonts w:asciiTheme="minorHAnsi" w:hAnsiTheme="minorHAnsi" w:cstheme="minorHAnsi"/>
          <w:sz w:val="22"/>
          <w:szCs w:val="22"/>
        </w:rPr>
        <w:t xml:space="preserve"> outdoor electrical connections are </w:t>
      </w:r>
      <w:r w:rsidR="0067700D">
        <w:rPr>
          <w:rFonts w:asciiTheme="minorHAnsi" w:hAnsiTheme="minorHAnsi" w:cstheme="minorHAnsi"/>
          <w:sz w:val="22"/>
          <w:szCs w:val="22"/>
        </w:rPr>
        <w:t xml:space="preserve">eligible as this will </w:t>
      </w:r>
      <w:r>
        <w:rPr>
          <w:rFonts w:asciiTheme="minorHAnsi" w:hAnsiTheme="minorHAnsi" w:cstheme="minorHAnsi"/>
          <w:sz w:val="22"/>
          <w:szCs w:val="22"/>
        </w:rPr>
        <w:t>enhance any usable outdoor leisure or dining space</w:t>
      </w:r>
      <w:r w:rsidR="0067700D">
        <w:rPr>
          <w:rFonts w:asciiTheme="minorHAnsi" w:hAnsiTheme="minorHAnsi" w:cstheme="minorHAnsi"/>
          <w:sz w:val="22"/>
          <w:szCs w:val="22"/>
        </w:rPr>
        <w:t xml:space="preserve"> and encourage its use</w:t>
      </w:r>
      <w:r w:rsidR="00376CD2">
        <w:rPr>
          <w:rFonts w:asciiTheme="minorHAnsi" w:hAnsiTheme="minorHAnsi" w:cstheme="minorHAnsi"/>
          <w:sz w:val="22"/>
          <w:szCs w:val="22"/>
        </w:rPr>
        <w:t xml:space="preserve"> by customers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20C4A" w:rsidRPr="009404A9" w:rsidRDefault="00053373" w:rsidP="00E06FFA">
      <w:pPr>
        <w:pStyle w:val="Default"/>
        <w:numPr>
          <w:ilvl w:val="0"/>
          <w:numId w:val="4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20C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Outdoor areas </w:t>
      </w:r>
      <w:proofErr w:type="gramStart"/>
      <w:r w:rsidRPr="00720C4A">
        <w:rPr>
          <w:rFonts w:ascii="Calibri" w:hAnsi="Calibri" w:cs="Calibri"/>
          <w:color w:val="000000" w:themeColor="text1"/>
          <w:sz w:val="22"/>
          <w:szCs w:val="22"/>
        </w:rPr>
        <w:t>should be regularly supervised</w:t>
      </w:r>
      <w:proofErr w:type="gramEnd"/>
      <w:r w:rsidRPr="00720C4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20C4A" w:rsidRPr="00720C4A">
        <w:rPr>
          <w:rFonts w:ascii="Calibri" w:hAnsi="Calibri" w:cs="Calibri"/>
          <w:color w:val="000000" w:themeColor="text1"/>
          <w:sz w:val="22"/>
          <w:szCs w:val="22"/>
        </w:rPr>
        <w:t>to avoid crowding and ensure Welsh Government guidance</w:t>
      </w:r>
      <w:r w:rsidRPr="00720C4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20C4A" w:rsidRPr="00720C4A">
        <w:rPr>
          <w:rFonts w:ascii="Calibri" w:hAnsi="Calibri" w:cs="Calibri"/>
          <w:color w:val="000000" w:themeColor="text1"/>
          <w:sz w:val="22"/>
          <w:szCs w:val="22"/>
        </w:rPr>
        <w:t>on social distancing is observed.</w:t>
      </w:r>
    </w:p>
    <w:p w:rsidR="0073619E" w:rsidRDefault="00376CD2" w:rsidP="00E06FFA">
      <w:pPr>
        <w:spacing w:after="12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Hand sanitiser dispensers </w:t>
      </w:r>
    </w:p>
    <w:p w:rsidR="0073619E" w:rsidRPr="005106F5" w:rsidRDefault="00376CD2" w:rsidP="005106F5">
      <w:pPr>
        <w:pStyle w:val="ListParagraph"/>
        <w:numPr>
          <w:ilvl w:val="0"/>
          <w:numId w:val="6"/>
        </w:numPr>
        <w:spacing w:after="120" w:line="240" w:lineRule="auto"/>
        <w:ind w:left="284"/>
        <w:jc w:val="both"/>
        <w:rPr>
          <w:rFonts w:ascii="Calibri" w:hAnsi="Calibri" w:cs="Calibri"/>
        </w:rPr>
      </w:pPr>
      <w:r w:rsidRPr="005106F5">
        <w:rPr>
          <w:rFonts w:ascii="Calibri" w:hAnsi="Calibri" w:cs="Calibri"/>
        </w:rPr>
        <w:t xml:space="preserve">Soap / alcohol gel dispensers are deemed eligible as these will encourage customers to comply with Welsh Government guidance on </w:t>
      </w:r>
      <w:r w:rsidR="003E6D79" w:rsidRPr="005106F5">
        <w:rPr>
          <w:rFonts w:ascii="Calibri" w:hAnsi="Calibri" w:cs="Calibri"/>
        </w:rPr>
        <w:t xml:space="preserve">the need for </w:t>
      </w:r>
      <w:r w:rsidRPr="005106F5">
        <w:rPr>
          <w:rFonts w:ascii="Calibri" w:hAnsi="Calibri" w:cs="Calibri"/>
        </w:rPr>
        <w:t xml:space="preserve">regular hand </w:t>
      </w:r>
      <w:r w:rsidR="003E6D79" w:rsidRPr="005106F5">
        <w:rPr>
          <w:rFonts w:ascii="Calibri" w:hAnsi="Calibri" w:cs="Calibri"/>
        </w:rPr>
        <w:t>sanitising to limit the spread of Coronavirus.</w:t>
      </w:r>
      <w:r w:rsidR="00EA658F" w:rsidRPr="005106F5">
        <w:rPr>
          <w:rFonts w:ascii="Calibri" w:hAnsi="Calibri" w:cs="Calibri"/>
        </w:rPr>
        <w:t xml:space="preserve"> Hand sanitiser stations are encouraged on entrance to the premises and can be wall mounted or free standing.</w:t>
      </w:r>
    </w:p>
    <w:sectPr w:rsidR="0073619E" w:rsidRPr="005106F5" w:rsidSect="0079662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725"/>
    <w:multiLevelType w:val="hybridMultilevel"/>
    <w:tmpl w:val="2B7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ADF"/>
    <w:multiLevelType w:val="hybridMultilevel"/>
    <w:tmpl w:val="0D2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64A2"/>
    <w:multiLevelType w:val="hybridMultilevel"/>
    <w:tmpl w:val="8776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615"/>
    <w:multiLevelType w:val="hybridMultilevel"/>
    <w:tmpl w:val="2F02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529D"/>
    <w:multiLevelType w:val="hybridMultilevel"/>
    <w:tmpl w:val="C0CC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50AA"/>
    <w:multiLevelType w:val="hybridMultilevel"/>
    <w:tmpl w:val="ECE70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8"/>
    <w:rsid w:val="00015EDE"/>
    <w:rsid w:val="000422D8"/>
    <w:rsid w:val="00045682"/>
    <w:rsid w:val="00053373"/>
    <w:rsid w:val="00075B18"/>
    <w:rsid w:val="00081FFA"/>
    <w:rsid w:val="00085AC7"/>
    <w:rsid w:val="000A332E"/>
    <w:rsid w:val="000A4771"/>
    <w:rsid w:val="00110170"/>
    <w:rsid w:val="001169F9"/>
    <w:rsid w:val="0013162A"/>
    <w:rsid w:val="00184F06"/>
    <w:rsid w:val="001A0E1D"/>
    <w:rsid w:val="001A4DB2"/>
    <w:rsid w:val="001D2738"/>
    <w:rsid w:val="00233197"/>
    <w:rsid w:val="00250E8F"/>
    <w:rsid w:val="00252AFA"/>
    <w:rsid w:val="00262EA8"/>
    <w:rsid w:val="002640B2"/>
    <w:rsid w:val="002666DD"/>
    <w:rsid w:val="002B3F16"/>
    <w:rsid w:val="002D422A"/>
    <w:rsid w:val="003515C8"/>
    <w:rsid w:val="00376CD2"/>
    <w:rsid w:val="003E6D79"/>
    <w:rsid w:val="00413C9E"/>
    <w:rsid w:val="00416BFE"/>
    <w:rsid w:val="00456CFC"/>
    <w:rsid w:val="00483CAC"/>
    <w:rsid w:val="004A0AB1"/>
    <w:rsid w:val="004A39BB"/>
    <w:rsid w:val="004B000A"/>
    <w:rsid w:val="004C2046"/>
    <w:rsid w:val="004F5EC2"/>
    <w:rsid w:val="00504CCB"/>
    <w:rsid w:val="005106F5"/>
    <w:rsid w:val="00537F8B"/>
    <w:rsid w:val="005643A6"/>
    <w:rsid w:val="005645BC"/>
    <w:rsid w:val="005903A3"/>
    <w:rsid w:val="00591531"/>
    <w:rsid w:val="005D6A7B"/>
    <w:rsid w:val="005E4E5F"/>
    <w:rsid w:val="00615661"/>
    <w:rsid w:val="00667D83"/>
    <w:rsid w:val="00675298"/>
    <w:rsid w:val="0067700D"/>
    <w:rsid w:val="00692941"/>
    <w:rsid w:val="00697180"/>
    <w:rsid w:val="00720C4A"/>
    <w:rsid w:val="00723338"/>
    <w:rsid w:val="0073619E"/>
    <w:rsid w:val="00764198"/>
    <w:rsid w:val="00767EBF"/>
    <w:rsid w:val="00796626"/>
    <w:rsid w:val="007C1E2C"/>
    <w:rsid w:val="007E7A22"/>
    <w:rsid w:val="00825DF1"/>
    <w:rsid w:val="00832F1B"/>
    <w:rsid w:val="00841B2D"/>
    <w:rsid w:val="008528AA"/>
    <w:rsid w:val="00854FFB"/>
    <w:rsid w:val="008A3EDA"/>
    <w:rsid w:val="008A5BCA"/>
    <w:rsid w:val="008C2838"/>
    <w:rsid w:val="008D76BD"/>
    <w:rsid w:val="0090145A"/>
    <w:rsid w:val="009126FB"/>
    <w:rsid w:val="009404A9"/>
    <w:rsid w:val="009467D2"/>
    <w:rsid w:val="009527FF"/>
    <w:rsid w:val="00974C60"/>
    <w:rsid w:val="00997D1E"/>
    <w:rsid w:val="009A12D2"/>
    <w:rsid w:val="009E7617"/>
    <w:rsid w:val="00A3779E"/>
    <w:rsid w:val="00A52974"/>
    <w:rsid w:val="00AB24E7"/>
    <w:rsid w:val="00AE5506"/>
    <w:rsid w:val="00B34FDB"/>
    <w:rsid w:val="00B60648"/>
    <w:rsid w:val="00BD3A21"/>
    <w:rsid w:val="00C75463"/>
    <w:rsid w:val="00CD49BC"/>
    <w:rsid w:val="00D33C2C"/>
    <w:rsid w:val="00D4123B"/>
    <w:rsid w:val="00D70138"/>
    <w:rsid w:val="00D7665B"/>
    <w:rsid w:val="00DD4159"/>
    <w:rsid w:val="00E06FFA"/>
    <w:rsid w:val="00E10A4F"/>
    <w:rsid w:val="00E52E3B"/>
    <w:rsid w:val="00E8330F"/>
    <w:rsid w:val="00E925B9"/>
    <w:rsid w:val="00EA658F"/>
    <w:rsid w:val="00EB3992"/>
    <w:rsid w:val="00ED7880"/>
    <w:rsid w:val="00F607CE"/>
    <w:rsid w:val="00F668E9"/>
    <w:rsid w:val="00F94333"/>
    <w:rsid w:val="00FB52D7"/>
    <w:rsid w:val="00FE13C5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CB69"/>
  <w15:chartTrackingRefBased/>
  <w15:docId w15:val="{BEC3EBCB-0071-490E-8B8B-3B56E287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E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sbiproducts.co.uk/portfolio_page/shop-awning/&amp;psig=AOvVaw0roAiCHVm3hjgHHd30AmvF&amp;ust=1596622042157000&amp;source=images&amp;cd=vfe&amp;ved=0CAIQjRxqFwoTCNCI8N-mgesCFQAAAAAdAAAAABAk" TargetMode="External"/><Relationship Id="rId13" Type="http://schemas.openxmlformats.org/officeDocument/2006/relationships/hyperlink" Target="https://www.vasner.com/wp-content/uploads/2019/10/Parasol-heater-VASNER-Umbrella-X30-black.jpg" TargetMode="External"/><Relationship Id="rId18" Type="http://schemas.openxmlformats.org/officeDocument/2006/relationships/hyperlink" Target="https://www.google.com/url?sa=i&amp;url=https://www.indiamart.com/proddetail/aluminium-dining-table-set-13424891533.html&amp;psig=AOvVaw3EvR2zks_XQUFbBWnf5iJc&amp;ust=1596630229052000&amp;source=images&amp;cd=vfe&amp;ved=0CAIQjRxqFwoTCIi1j6DFgesCFQAAAAAdAAAAABA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Regeneration-projects@blaenau-gwent.gov.u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s://www.caterlyst.com/CaterLyst/Images/news/N26363.png&amp;imgrefurl=https://www.caterlyst.com/caterlyst3/insight/Region.aspx?r%3D-2%26t%3D0%26n%3D25613&amp;tbnid=kq4SHzXW_q5KyM&amp;vet=12ahUKEwiJwJGwwoHrAhUHpBoKHeJQC2YQMygiegUIARCDBA..i&amp;docid=6dz4EhydjeSBtM&amp;w=659&amp;h=465&amp;q=outdoor%20pub%20lighting&amp;hl=en-GB&amp;ved=2ahUKEwiJwJGwwoHrAhUHpBoKHeJQC2YQMygiegUIARCDBA" TargetMode="External"/><Relationship Id="rId20" Type="http://schemas.openxmlformats.org/officeDocument/2006/relationships/hyperlink" Target="https://www.google.co.uk/url?sa=i&amp;url=https://www.directequip.com/acatalog/Parry-Mobile-Bain-Marie-Servery-With-Gantry-Parry_MSB9_18G.html&amp;psig=AOvVaw0s57DcYiluxTiqhT6FU4Rv&amp;ust=1596629305140000&amp;source=images&amp;cd=vfe&amp;ved=0CAIQjRxqFwoTCOiU8O3Bges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sa=i&amp;url=https://www.pinterest.co.uk/pin/168462842281106264/&amp;psig=AOvVaw3Dc-_t3BonihjkVR0P2F8c&amp;ust=1596631259042000&amp;source=images&amp;cd=vfe&amp;ved=0CAIQjRxqFwoTCODKrI7JgesCFQAAAAAdAAAAABAI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Cahill - Governance</dc:creator>
  <cp:keywords/>
  <dc:description/>
  <cp:lastModifiedBy>Amanda Phillips - Regeneration Officer</cp:lastModifiedBy>
  <cp:revision>8</cp:revision>
  <dcterms:created xsi:type="dcterms:W3CDTF">2020-08-18T15:44:00Z</dcterms:created>
  <dcterms:modified xsi:type="dcterms:W3CDTF">2020-08-19T07:41:00Z</dcterms:modified>
</cp:coreProperties>
</file>